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1781" w14:textId="77777777" w:rsidR="00624C7E" w:rsidRPr="00624C7E" w:rsidRDefault="00624C7E" w:rsidP="00624C7E">
      <w:pPr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 w:rsidRPr="00624C7E">
        <w:rPr>
          <w:rFonts w:ascii="宋体" w:eastAsia="宋体" w:hAnsi="宋体" w:hint="eastAsia"/>
          <w:b/>
          <w:bCs/>
          <w:sz w:val="48"/>
          <w:szCs w:val="48"/>
        </w:rPr>
        <w:t>采购项目需求及具体要求</w:t>
      </w:r>
    </w:p>
    <w:p w14:paraId="4EDD9850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</w:p>
    <w:p w14:paraId="262916FF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一、采购期限</w:t>
      </w:r>
    </w:p>
    <w:p w14:paraId="1163F7A0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2025-2028学年即2025年9月至2028年6月，共计3个学年。</w:t>
      </w:r>
    </w:p>
    <w:p w14:paraId="431F7770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二、资金来源及预算金额</w:t>
      </w:r>
    </w:p>
    <w:p w14:paraId="2935D403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教材采购资金来源于预收教材费，采购资金预算120万元（按实际需求结算）。</w:t>
      </w:r>
    </w:p>
    <w:p w14:paraId="11134624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三、教材选用范围</w:t>
      </w:r>
    </w:p>
    <w:p w14:paraId="2B769EC2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依据教育部印发的《职业院校教材管理办法》，在教育主管部门印发的《中等职业教育教学用书信息》的目录中选定和使用教材。</w:t>
      </w:r>
    </w:p>
    <w:p w14:paraId="00B53D7D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四、教材使用的专业、类型、主要出版单位</w:t>
      </w:r>
    </w:p>
    <w:p w14:paraId="4404A30D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1.教材使用的专业</w:t>
      </w:r>
    </w:p>
    <w:p w14:paraId="00EFFDDF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园林技术、畜禽生产技术、旅游服务与管理、机电技术应用、服装设计与工艺、计算机应用、计算机平面设计、会计事务、汽车制造与检测、汽车运用与维修、新能源汽车运用与维修、建筑工程施工、幼儿保育、绘画、数控技术应用、制冷和空调设备运行与维护、美容美体艺术等。</w:t>
      </w:r>
    </w:p>
    <w:p w14:paraId="11EB1248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2.教材类型</w:t>
      </w:r>
    </w:p>
    <w:p w14:paraId="02290577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包括教育部指定的三科教材（语文、历史、思政）、文化基础类、素质教育类、专业基础类、专业技能类、综合高中教辅类等教材。</w:t>
      </w:r>
    </w:p>
    <w:p w14:paraId="7AC352C6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3.主要教材出版单位</w:t>
      </w:r>
    </w:p>
    <w:p w14:paraId="324B6264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高等教育出版社、语文出版社、电子工业出版社、人民教育出版社、北京理工大学出版社、大象出版社、河南科学技术出版社、华东师范大学出版社、中国财政经济出版社、中国劳动社会保障出版社、上海交通大学出版社、郑州大学出版社、北京师范大学出版社、东北师范大学出版社、机械工业出版社、湖南大学出版社、中国地图出版社等。其中高等教育出版社教材占80﹪以上。</w:t>
      </w:r>
    </w:p>
    <w:p w14:paraId="110A7138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五、教材服务要求</w:t>
      </w:r>
    </w:p>
    <w:p w14:paraId="58A6317B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1.按时免费送货。</w:t>
      </w:r>
    </w:p>
    <w:p w14:paraId="7AC5281A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 xml:space="preserve">    2.严格按照合同订单组织货源，不得随意调换教材，保证按照订单提供全新正版教材，不得提供盗版、劣质、积压教材。</w:t>
      </w:r>
    </w:p>
    <w:p w14:paraId="78A06747" w14:textId="77777777" w:rsidR="00624C7E" w:rsidRPr="00624C7E" w:rsidRDefault="00624C7E" w:rsidP="00624C7E">
      <w:pPr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 xml:space="preserve">    3.供应方为学校提供“零库存”服务。凡校方采购的教材，供方应满足一切退货要求，并提供上门服务。退货所发生的费用由供方承担。</w:t>
      </w:r>
    </w:p>
    <w:p w14:paraId="3CA6F61F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4.免费提供教材分装服务。</w:t>
      </w:r>
    </w:p>
    <w:p w14:paraId="6C3CC951" w14:textId="77777777" w:rsidR="00624C7E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5.质量问题免费调换；追订、更换与增补教材及时到位。</w:t>
      </w:r>
    </w:p>
    <w:p w14:paraId="3C18B69D" w14:textId="73042242" w:rsidR="00FE4DFF" w:rsidRPr="00624C7E" w:rsidRDefault="00624C7E" w:rsidP="00624C7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4C7E">
        <w:rPr>
          <w:rFonts w:ascii="宋体" w:eastAsia="宋体" w:hAnsi="宋体" w:hint="eastAsia"/>
          <w:sz w:val="24"/>
          <w:szCs w:val="24"/>
        </w:rPr>
        <w:t>6.为学校免费提供相关教学服务。</w:t>
      </w:r>
    </w:p>
    <w:sectPr w:rsidR="00FE4DFF" w:rsidRPr="0062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E"/>
    <w:rsid w:val="00252EB5"/>
    <w:rsid w:val="002E0D1E"/>
    <w:rsid w:val="00624C7E"/>
    <w:rsid w:val="00811EBE"/>
    <w:rsid w:val="00EB41A7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1591"/>
  <w15:chartTrackingRefBased/>
  <w15:docId w15:val="{DC6E2FF4-D513-4EB7-9E1F-1440CD2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C7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C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C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C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C7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C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LZH</cp:lastModifiedBy>
  <cp:revision>1</cp:revision>
  <dcterms:created xsi:type="dcterms:W3CDTF">2025-07-03T05:18:00Z</dcterms:created>
  <dcterms:modified xsi:type="dcterms:W3CDTF">2025-07-03T05:20:00Z</dcterms:modified>
</cp:coreProperties>
</file>