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32180">
      <w:pPr>
        <w:tabs>
          <w:tab w:val="left" w:pos="420"/>
        </w:tabs>
        <w:spacing w:line="1700" w:lineRule="exact"/>
        <w:jc w:val="center"/>
        <w:rPr>
          <w:rFonts w:ascii="Arial Black" w:hAnsi="Arial Black" w:eastAsia="黑体"/>
          <w:b/>
          <w:spacing w:val="36"/>
          <w:sz w:val="52"/>
          <w:szCs w:val="52"/>
          <w:highlight w:val="none"/>
        </w:rPr>
      </w:pPr>
      <w:r>
        <w:rPr>
          <w:rFonts w:hint="eastAsia" w:ascii="Arial Black" w:hAnsi="Arial Black" w:eastAsia="黑体"/>
          <w:b/>
          <w:bCs/>
          <w:spacing w:val="36"/>
          <w:sz w:val="52"/>
          <w:szCs w:val="52"/>
          <w:highlight w:val="none"/>
        </w:rPr>
        <w:t>周口市公共资源交易中心</w:t>
      </w:r>
    </w:p>
    <w:p w14:paraId="5F8D2FCD">
      <w:pPr>
        <w:keepNext w:val="0"/>
        <w:keepLines w:val="0"/>
        <w:pageBreakBefore w:val="0"/>
        <w:widowControl w:val="0"/>
        <w:tabs>
          <w:tab w:val="left" w:pos="315"/>
          <w:tab w:val="left" w:pos="8820"/>
        </w:tabs>
        <w:kinsoku/>
        <w:wordWrap/>
        <w:overflowPunct/>
        <w:topLinePunct w:val="0"/>
        <w:autoSpaceDE/>
        <w:autoSpaceDN/>
        <w:bidi w:val="0"/>
        <w:adjustRightInd/>
        <w:snapToGrid/>
        <w:spacing w:line="700" w:lineRule="exact"/>
        <w:ind w:right="267" w:rightChars="127"/>
        <w:jc w:val="center"/>
        <w:textAlignment w:val="auto"/>
        <w:rPr>
          <w:rFonts w:ascii="仿宋_GB2312" w:eastAsia="仿宋_GB2312"/>
          <w:b/>
          <w:bCs/>
          <w:sz w:val="48"/>
          <w:highlight w:val="none"/>
        </w:rPr>
      </w:pPr>
    </w:p>
    <w:p w14:paraId="0AC5324A">
      <w:pPr>
        <w:keepNext w:val="0"/>
        <w:keepLines w:val="0"/>
        <w:pageBreakBefore w:val="0"/>
        <w:widowControl w:val="0"/>
        <w:tabs>
          <w:tab w:val="left" w:pos="315"/>
          <w:tab w:val="left" w:pos="8820"/>
        </w:tabs>
        <w:kinsoku/>
        <w:wordWrap/>
        <w:overflowPunct/>
        <w:topLinePunct w:val="0"/>
        <w:autoSpaceDE/>
        <w:autoSpaceDN/>
        <w:bidi w:val="0"/>
        <w:adjustRightInd/>
        <w:snapToGrid/>
        <w:spacing w:line="700" w:lineRule="exact"/>
        <w:ind w:right="267" w:rightChars="127"/>
        <w:jc w:val="center"/>
        <w:textAlignment w:val="auto"/>
        <w:rPr>
          <w:rFonts w:hint="eastAsia" w:ascii="微软简标宋" w:eastAsia="黑体"/>
          <w:b/>
          <w:bCs/>
          <w:sz w:val="52"/>
          <w:highlight w:val="none"/>
        </w:rPr>
      </w:pPr>
    </w:p>
    <w:p w14:paraId="3AB54E88">
      <w:pPr>
        <w:keepNext w:val="0"/>
        <w:keepLines w:val="0"/>
        <w:pageBreakBefore w:val="0"/>
        <w:widowControl w:val="0"/>
        <w:tabs>
          <w:tab w:val="left" w:pos="315"/>
          <w:tab w:val="left" w:pos="8820"/>
        </w:tabs>
        <w:kinsoku/>
        <w:wordWrap/>
        <w:overflowPunct/>
        <w:topLinePunct w:val="0"/>
        <w:autoSpaceDE/>
        <w:autoSpaceDN/>
        <w:bidi w:val="0"/>
        <w:adjustRightInd/>
        <w:snapToGrid/>
        <w:spacing w:line="700" w:lineRule="exact"/>
        <w:ind w:right="267" w:rightChars="127"/>
        <w:jc w:val="center"/>
        <w:textAlignment w:val="auto"/>
        <w:rPr>
          <w:rFonts w:hint="eastAsia" w:ascii="微软简标宋" w:eastAsia="黑体"/>
          <w:b/>
          <w:bCs/>
          <w:sz w:val="52"/>
          <w:highlight w:val="none"/>
        </w:rPr>
      </w:pPr>
    </w:p>
    <w:p w14:paraId="5AB2BB95">
      <w:pPr>
        <w:keepNext w:val="0"/>
        <w:keepLines w:val="0"/>
        <w:pageBreakBefore w:val="0"/>
        <w:widowControl w:val="0"/>
        <w:tabs>
          <w:tab w:val="left" w:pos="315"/>
          <w:tab w:val="left" w:pos="8820"/>
        </w:tabs>
        <w:kinsoku/>
        <w:wordWrap/>
        <w:overflowPunct/>
        <w:topLinePunct w:val="0"/>
        <w:autoSpaceDE/>
        <w:autoSpaceDN/>
        <w:bidi w:val="0"/>
        <w:adjustRightInd/>
        <w:snapToGrid/>
        <w:spacing w:line="700" w:lineRule="exact"/>
        <w:ind w:right="267" w:rightChars="127"/>
        <w:jc w:val="center"/>
        <w:textAlignment w:val="auto"/>
        <w:rPr>
          <w:rFonts w:hint="eastAsia" w:ascii="微软简标宋" w:eastAsia="黑体"/>
          <w:b/>
          <w:bCs/>
          <w:sz w:val="52"/>
          <w:highlight w:val="none"/>
        </w:rPr>
      </w:pPr>
    </w:p>
    <w:p w14:paraId="3D58691A">
      <w:pPr>
        <w:keepNext w:val="0"/>
        <w:keepLines w:val="0"/>
        <w:pageBreakBefore w:val="0"/>
        <w:widowControl w:val="0"/>
        <w:tabs>
          <w:tab w:val="left" w:pos="315"/>
          <w:tab w:val="left" w:pos="8820"/>
        </w:tabs>
        <w:kinsoku/>
        <w:wordWrap/>
        <w:overflowPunct/>
        <w:topLinePunct w:val="0"/>
        <w:autoSpaceDE/>
        <w:autoSpaceDN/>
        <w:bidi w:val="0"/>
        <w:adjustRightInd/>
        <w:snapToGrid/>
        <w:spacing w:line="700" w:lineRule="exact"/>
        <w:ind w:right="267" w:rightChars="127"/>
        <w:jc w:val="center"/>
        <w:textAlignment w:val="auto"/>
        <w:rPr>
          <w:rFonts w:hint="eastAsia" w:ascii="微软简标宋" w:eastAsia="黑体"/>
          <w:b/>
          <w:bCs/>
          <w:sz w:val="52"/>
          <w:highlight w:val="none"/>
        </w:rPr>
      </w:pPr>
    </w:p>
    <w:p w14:paraId="5D1DE5DA">
      <w:pPr>
        <w:keepNext w:val="0"/>
        <w:keepLines w:val="0"/>
        <w:pageBreakBefore w:val="0"/>
        <w:widowControl w:val="0"/>
        <w:tabs>
          <w:tab w:val="left" w:pos="315"/>
          <w:tab w:val="left" w:pos="8820"/>
        </w:tabs>
        <w:kinsoku/>
        <w:wordWrap/>
        <w:overflowPunct/>
        <w:topLinePunct w:val="0"/>
        <w:autoSpaceDE/>
        <w:autoSpaceDN/>
        <w:bidi w:val="0"/>
        <w:adjustRightInd/>
        <w:snapToGrid/>
        <w:spacing w:line="700" w:lineRule="exact"/>
        <w:ind w:right="267" w:rightChars="127"/>
        <w:jc w:val="center"/>
        <w:textAlignment w:val="auto"/>
        <w:rPr>
          <w:rFonts w:ascii="微软简标宋" w:eastAsia="黑体"/>
          <w:b/>
          <w:bCs/>
          <w:sz w:val="52"/>
          <w:highlight w:val="none"/>
        </w:rPr>
      </w:pPr>
      <w:r>
        <w:rPr>
          <w:rFonts w:hint="eastAsia" w:ascii="微软简标宋" w:eastAsia="黑体"/>
          <w:b/>
          <w:bCs/>
          <w:sz w:val="52"/>
          <w:highlight w:val="none"/>
        </w:rPr>
        <w:t>竞争性磋商文件</w:t>
      </w:r>
    </w:p>
    <w:p w14:paraId="28B1FF8B">
      <w:pPr>
        <w:tabs>
          <w:tab w:val="left" w:pos="315"/>
          <w:tab w:val="left" w:pos="8820"/>
        </w:tabs>
        <w:spacing w:line="500" w:lineRule="exact"/>
        <w:ind w:right="267" w:rightChars="127"/>
        <w:jc w:val="center"/>
        <w:rPr>
          <w:rFonts w:ascii="仿宋_GB2312" w:eastAsia="仿宋_GB2312"/>
          <w:sz w:val="44"/>
          <w:highlight w:val="none"/>
        </w:rPr>
      </w:pPr>
    </w:p>
    <w:p w14:paraId="248CD2C6">
      <w:pPr>
        <w:tabs>
          <w:tab w:val="left" w:pos="315"/>
          <w:tab w:val="left" w:pos="8820"/>
        </w:tabs>
        <w:ind w:right="267" w:rightChars="127"/>
        <w:rPr>
          <w:rFonts w:ascii="仿宋_GB2312" w:eastAsia="仿宋_GB2312"/>
          <w:sz w:val="44"/>
          <w:highlight w:val="none"/>
        </w:rPr>
      </w:pPr>
    </w:p>
    <w:p w14:paraId="7247F441">
      <w:pPr>
        <w:tabs>
          <w:tab w:val="left" w:pos="315"/>
          <w:tab w:val="left" w:pos="8820"/>
        </w:tabs>
        <w:spacing w:line="500" w:lineRule="exact"/>
        <w:ind w:right="267" w:rightChars="127"/>
        <w:rPr>
          <w:rFonts w:hint="eastAsia" w:ascii="Arial Black" w:hAnsi="Arial Black" w:eastAsia="华文彩云"/>
          <w:sz w:val="44"/>
          <w:highlight w:val="none"/>
        </w:rPr>
      </w:pPr>
      <w:r>
        <w:rPr>
          <w:rFonts w:hint="eastAsia" w:ascii="Arial Black" w:hAnsi="Arial Black" w:eastAsia="华文彩云"/>
          <w:sz w:val="44"/>
          <w:highlight w:val="none"/>
        </w:rPr>
        <w:t xml:space="preserve">  </w:t>
      </w:r>
    </w:p>
    <w:p w14:paraId="27C95502">
      <w:pPr>
        <w:pStyle w:val="23"/>
      </w:pPr>
    </w:p>
    <w:p w14:paraId="48228B89">
      <w:pPr>
        <w:tabs>
          <w:tab w:val="left" w:pos="315"/>
          <w:tab w:val="left" w:pos="8820"/>
        </w:tabs>
        <w:spacing w:line="500" w:lineRule="exact"/>
        <w:ind w:right="267" w:rightChars="127"/>
        <w:rPr>
          <w:rFonts w:ascii="仿宋_GB2312" w:eastAsia="仿宋_GB2312"/>
          <w:b/>
          <w:bCs/>
          <w:sz w:val="36"/>
          <w:highlight w:val="none"/>
        </w:rPr>
      </w:pPr>
    </w:p>
    <w:p w14:paraId="63F958E7">
      <w:pPr>
        <w:tabs>
          <w:tab w:val="left" w:pos="315"/>
          <w:tab w:val="left" w:pos="8820"/>
        </w:tabs>
        <w:spacing w:line="500" w:lineRule="exact"/>
        <w:ind w:right="267" w:rightChars="127"/>
        <w:jc w:val="center"/>
        <w:rPr>
          <w:rFonts w:ascii="宋体" w:hAnsi="宋体"/>
          <w:sz w:val="32"/>
          <w:highlight w:val="none"/>
        </w:rPr>
      </w:pPr>
    </w:p>
    <w:p w14:paraId="614ABF1A">
      <w:pPr>
        <w:pStyle w:val="23"/>
      </w:pPr>
    </w:p>
    <w:p w14:paraId="25B978B5">
      <w:pPr>
        <w:tabs>
          <w:tab w:val="left" w:pos="315"/>
          <w:tab w:val="left" w:pos="8820"/>
        </w:tabs>
        <w:spacing w:line="500" w:lineRule="exact"/>
        <w:ind w:right="267" w:rightChars="127"/>
        <w:jc w:val="center"/>
        <w:rPr>
          <w:rFonts w:ascii="微软简标宋" w:eastAsia="黑体"/>
          <w:b/>
          <w:bCs/>
          <w:sz w:val="52"/>
          <w:highlight w:val="none"/>
        </w:rPr>
      </w:pPr>
    </w:p>
    <w:p w14:paraId="3B6C7E1B">
      <w:pPr>
        <w:tabs>
          <w:tab w:val="left" w:pos="315"/>
          <w:tab w:val="left" w:pos="8820"/>
        </w:tabs>
        <w:spacing w:line="600" w:lineRule="exact"/>
        <w:ind w:right="267" w:rightChars="127"/>
        <w:jc w:val="left"/>
        <w:rPr>
          <w:rFonts w:ascii="宋体" w:hAnsi="宋体"/>
          <w:b/>
          <w:bCs/>
          <w:sz w:val="44"/>
          <w:szCs w:val="44"/>
          <w:highlight w:val="none"/>
        </w:rPr>
      </w:pPr>
      <w:r>
        <w:rPr>
          <w:rFonts w:hint="eastAsia" w:ascii="宋体" w:hAnsi="宋体"/>
          <w:b/>
          <w:bCs/>
          <w:sz w:val="44"/>
          <w:szCs w:val="44"/>
          <w:highlight w:val="none"/>
        </w:rPr>
        <w:t>项目名称:</w:t>
      </w:r>
      <w:r>
        <w:rPr>
          <w:rFonts w:hint="eastAsia" w:ascii="宋体" w:hAnsi="宋体"/>
          <w:b/>
          <w:bCs/>
          <w:sz w:val="44"/>
          <w:szCs w:val="44"/>
          <w:highlight w:val="none"/>
          <w:lang w:eastAsia="zh-CN"/>
        </w:rPr>
        <w:t>项城市教育体育局专门学校体育场地建设项目</w:t>
      </w:r>
    </w:p>
    <w:p w14:paraId="05114E38">
      <w:pPr>
        <w:tabs>
          <w:tab w:val="left" w:pos="315"/>
          <w:tab w:val="left" w:pos="8820"/>
        </w:tabs>
        <w:spacing w:line="600" w:lineRule="exact"/>
        <w:ind w:right="267" w:rightChars="127"/>
        <w:jc w:val="left"/>
        <w:rPr>
          <w:rFonts w:ascii="宋体" w:hAnsi="宋体"/>
          <w:b/>
          <w:bCs/>
          <w:sz w:val="44"/>
          <w:szCs w:val="44"/>
          <w:highlight w:val="none"/>
        </w:rPr>
      </w:pPr>
      <w:r>
        <w:rPr>
          <w:rFonts w:hint="eastAsia" w:ascii="宋体" w:hAnsi="宋体"/>
          <w:b/>
          <w:bCs/>
          <w:sz w:val="44"/>
          <w:szCs w:val="44"/>
          <w:highlight w:val="none"/>
        </w:rPr>
        <w:t>项目编号:</w:t>
      </w:r>
      <w:r>
        <w:rPr>
          <w:rFonts w:hint="eastAsia" w:ascii="宋体" w:hAnsi="宋体"/>
          <w:b/>
          <w:bCs/>
          <w:sz w:val="44"/>
          <w:szCs w:val="44"/>
          <w:highlight w:val="none"/>
          <w:lang w:val="en-US" w:eastAsia="zh-CN"/>
        </w:rPr>
        <w:t>项财磋商采购-2025-34</w:t>
      </w:r>
    </w:p>
    <w:p w14:paraId="69A8D283">
      <w:pPr>
        <w:pStyle w:val="11"/>
        <w:jc w:val="center"/>
        <w:rPr>
          <w:rFonts w:ascii="宋体" w:hAnsi="宋体"/>
          <w:b/>
          <w:sz w:val="32"/>
          <w:highlight w:val="none"/>
        </w:rPr>
      </w:pPr>
      <w:r>
        <w:rPr>
          <w:rFonts w:hint="eastAsia" w:ascii="宋体" w:hAnsi="宋体"/>
          <w:b/>
          <w:sz w:val="32"/>
          <w:highlight w:val="none"/>
          <w:lang w:val="en-US" w:eastAsia="zh-CN"/>
        </w:rPr>
        <w:t>2025</w:t>
      </w:r>
      <w:r>
        <w:rPr>
          <w:rFonts w:hint="eastAsia" w:ascii="宋体" w:hAnsi="宋体"/>
          <w:b/>
          <w:sz w:val="32"/>
          <w:highlight w:val="none"/>
        </w:rPr>
        <w:t>年</w:t>
      </w:r>
      <w:r>
        <w:rPr>
          <w:rFonts w:hint="eastAsia" w:ascii="宋体" w:hAnsi="宋体"/>
          <w:b/>
          <w:sz w:val="32"/>
          <w:highlight w:val="none"/>
          <w:lang w:val="en-US" w:eastAsia="zh-CN"/>
        </w:rPr>
        <w:t>06</w:t>
      </w:r>
      <w:r>
        <w:rPr>
          <w:rFonts w:hint="eastAsia" w:ascii="宋体" w:hAnsi="宋体"/>
          <w:b/>
          <w:sz w:val="32"/>
          <w:highlight w:val="none"/>
        </w:rPr>
        <w:t>月</w:t>
      </w:r>
      <w:r>
        <w:rPr>
          <w:rFonts w:hint="eastAsia" w:ascii="宋体" w:hAnsi="宋体"/>
          <w:b/>
          <w:sz w:val="32"/>
          <w:highlight w:val="none"/>
          <w:lang w:val="en-US" w:eastAsia="zh-CN"/>
        </w:rPr>
        <w:t>03</w:t>
      </w:r>
      <w:r>
        <w:rPr>
          <w:rFonts w:hint="eastAsia" w:ascii="宋体" w:hAnsi="宋体"/>
          <w:b/>
          <w:sz w:val="32"/>
          <w:highlight w:val="none"/>
        </w:rPr>
        <w:t>日</w:t>
      </w:r>
    </w:p>
    <w:p w14:paraId="0D8F1D2F">
      <w:pPr>
        <w:pStyle w:val="11"/>
        <w:jc w:val="center"/>
        <w:rPr>
          <w:rFonts w:ascii="宋体" w:hAnsi="宋体"/>
          <w:b/>
          <w:sz w:val="32"/>
          <w:highlight w:val="none"/>
        </w:rPr>
      </w:pPr>
    </w:p>
    <w:p w14:paraId="2A962848">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p w14:paraId="00238A41">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第一章  竞争性磋商邀请函</w:t>
      </w:r>
      <w:r>
        <w:rPr>
          <w:rFonts w:hint="eastAsia" w:ascii="宋体" w:hAnsi="宋体" w:cs="宋体"/>
          <w:b/>
          <w:sz w:val="32"/>
          <w:szCs w:val="32"/>
          <w:highlight w:val="none"/>
          <w:lang w:val="en-US" w:eastAsia="zh-CN"/>
        </w:rPr>
        <w:t xml:space="preserve"> .........................3</w:t>
      </w:r>
    </w:p>
    <w:p w14:paraId="67DCE498">
      <w:pPr>
        <w:spacing w:line="800" w:lineRule="exact"/>
        <w:rPr>
          <w:rFonts w:hint="default" w:ascii="宋体" w:hAnsi="宋体" w:cs="宋体"/>
          <w:b/>
          <w:sz w:val="32"/>
          <w:szCs w:val="32"/>
          <w:highlight w:val="none"/>
          <w:lang w:val="en-US" w:eastAsia="zh-CN"/>
        </w:rPr>
      </w:pPr>
      <w:r>
        <w:rPr>
          <w:rFonts w:hint="eastAsia" w:ascii="宋体" w:hAnsi="宋体" w:cs="宋体"/>
          <w:b/>
          <w:sz w:val="32"/>
          <w:szCs w:val="32"/>
          <w:highlight w:val="none"/>
        </w:rPr>
        <w:t xml:space="preserve">第二章  供应商须知 </w:t>
      </w:r>
      <w:r>
        <w:rPr>
          <w:rFonts w:hint="eastAsia" w:ascii="宋体" w:hAnsi="宋体" w:cs="宋体"/>
          <w:b/>
          <w:sz w:val="32"/>
          <w:szCs w:val="32"/>
          <w:highlight w:val="none"/>
          <w:lang w:val="en-US" w:eastAsia="zh-CN"/>
        </w:rPr>
        <w:t>...............................6</w:t>
      </w:r>
    </w:p>
    <w:p w14:paraId="69419C51">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 xml:space="preserve">第三章 </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采购项目内容及要求</w:t>
      </w:r>
      <w:r>
        <w:rPr>
          <w:rFonts w:hint="eastAsia" w:ascii="宋体" w:hAnsi="宋体" w:cs="宋体"/>
          <w:b/>
          <w:sz w:val="32"/>
          <w:szCs w:val="32"/>
          <w:highlight w:val="none"/>
          <w:lang w:val="en-US" w:eastAsia="zh-CN"/>
        </w:rPr>
        <w:t>.......................24</w:t>
      </w:r>
    </w:p>
    <w:p w14:paraId="3B02301D">
      <w:pPr>
        <w:spacing w:line="800" w:lineRule="exact"/>
        <w:rPr>
          <w:rFonts w:ascii="宋体" w:hAnsi="宋体" w:cs="宋体"/>
          <w:b/>
          <w:sz w:val="32"/>
          <w:szCs w:val="32"/>
          <w:highlight w:val="none"/>
        </w:rPr>
      </w:pPr>
      <w:r>
        <w:rPr>
          <w:rFonts w:hint="eastAsia" w:ascii="宋体" w:hAnsi="宋体" w:cs="宋体"/>
          <w:b/>
          <w:sz w:val="32"/>
          <w:szCs w:val="32"/>
          <w:highlight w:val="none"/>
        </w:rPr>
        <w:t>第四章  响应性文件内容及格式</w:t>
      </w:r>
      <w:r>
        <w:rPr>
          <w:rFonts w:hint="eastAsia" w:ascii="宋体" w:hAnsi="宋体" w:cs="宋体"/>
          <w:b/>
          <w:sz w:val="32"/>
          <w:szCs w:val="32"/>
          <w:highlight w:val="none"/>
          <w:lang w:val="en-US" w:eastAsia="zh-CN"/>
        </w:rPr>
        <w:t>.....................25</w:t>
      </w:r>
    </w:p>
    <w:p w14:paraId="7A872D19">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第五章  合同主要条款</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合同签订指引</w:t>
      </w:r>
      <w:r>
        <w:rPr>
          <w:rFonts w:hint="eastAsia" w:ascii="宋体" w:hAnsi="宋体" w:cs="宋体"/>
          <w:b/>
          <w:sz w:val="32"/>
          <w:szCs w:val="32"/>
          <w:highlight w:val="none"/>
          <w:lang w:val="en-US" w:eastAsia="zh-CN"/>
        </w:rPr>
        <w:t>、</w:t>
      </w:r>
      <w:r>
        <w:rPr>
          <w:rFonts w:hint="eastAsia" w:ascii="宋体" w:hAnsi="宋体" w:cs="宋体"/>
          <w:b/>
          <w:sz w:val="32"/>
          <w:szCs w:val="32"/>
          <w:highlight w:val="none"/>
        </w:rPr>
        <w:t>供应商履约验收指引</w:t>
      </w:r>
      <w:r>
        <w:rPr>
          <w:rFonts w:hint="eastAsia" w:ascii="宋体" w:hAnsi="宋体" w:cs="宋体"/>
          <w:b/>
          <w:sz w:val="32"/>
          <w:szCs w:val="32"/>
          <w:highlight w:val="none"/>
          <w:lang w:val="en-US" w:eastAsia="zh-CN"/>
        </w:rPr>
        <w:t>41</w:t>
      </w:r>
    </w:p>
    <w:p w14:paraId="4772E6FC">
      <w:pPr>
        <w:jc w:val="center"/>
        <w:rPr>
          <w:rFonts w:hint="eastAsia" w:ascii="宋体" w:hAnsi="宋体" w:cs="宋体"/>
          <w:b/>
          <w:sz w:val="32"/>
          <w:szCs w:val="32"/>
          <w:highlight w:val="none"/>
        </w:rPr>
      </w:pPr>
      <w:r>
        <w:rPr>
          <w:rFonts w:hint="eastAsia" w:ascii="仿宋_GB2312" w:eastAsia="仿宋_GB2312"/>
          <w:b/>
          <w:sz w:val="32"/>
          <w:szCs w:val="32"/>
          <w:highlight w:val="none"/>
        </w:rPr>
        <w:br w:type="page"/>
      </w:r>
      <w:r>
        <w:rPr>
          <w:rFonts w:hint="eastAsia" w:ascii="宋体" w:hAnsi="宋体" w:cs="宋体"/>
          <w:b/>
          <w:sz w:val="32"/>
          <w:szCs w:val="32"/>
          <w:highlight w:val="none"/>
        </w:rPr>
        <w:t>第一章    竞争性磋商邀请函</w:t>
      </w:r>
    </w:p>
    <w:p w14:paraId="51AB66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bookmarkStart w:id="0" w:name="_Toc35393798"/>
      <w:bookmarkStart w:id="1" w:name="_Toc28359012"/>
      <w:bookmarkStart w:id="2" w:name="_Toc35393629"/>
      <w:bookmarkStart w:id="3" w:name="_Toc28359089"/>
      <w:bookmarkStart w:id="4" w:name="OLE_LINK2"/>
      <w:bookmarkStart w:id="5" w:name="OLE_LINK1"/>
      <w:r>
        <w:rPr>
          <w:rFonts w:hint="eastAsia" w:ascii="宋体" w:hAnsi="宋体" w:eastAsia="宋体" w:cs="宋体"/>
          <w:i w:val="0"/>
          <w:iCs w:val="0"/>
          <w:sz w:val="24"/>
          <w:szCs w:val="24"/>
          <w:highlight w:val="none"/>
          <w:lang w:val="en-US" w:eastAsia="zh-CN"/>
        </w:rPr>
        <w:t>项目概况</w:t>
      </w:r>
    </w:p>
    <w:p w14:paraId="337ED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sz w:val="24"/>
          <w:szCs w:val="24"/>
          <w:highlight w:val="none"/>
          <w:lang w:val="en-US" w:eastAsia="zh-CN"/>
        </w:rPr>
        <w:t>项城市教育体育局专门学校体育场地建设项目的潜在投标人应在周口市公共资源交易中心网（http://jyzx.zhoukou.gov.cn）获取招标文件，并于</w:t>
      </w:r>
      <w:r>
        <w:rPr>
          <w:rFonts w:hint="eastAsia" w:ascii="宋体" w:hAnsi="宋体" w:cs="宋体"/>
          <w:i w:val="0"/>
          <w:iCs w:val="0"/>
          <w:sz w:val="24"/>
          <w:szCs w:val="24"/>
          <w:highlight w:val="none"/>
          <w:lang w:val="en-US" w:eastAsia="zh-CN"/>
        </w:rPr>
        <w:t>2025</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06</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13</w:t>
      </w:r>
      <w:r>
        <w:rPr>
          <w:rFonts w:hint="eastAsia" w:ascii="宋体" w:hAnsi="宋体" w:eastAsia="宋体" w:cs="宋体"/>
          <w:i w:val="0"/>
          <w:iCs w:val="0"/>
          <w:sz w:val="24"/>
          <w:szCs w:val="24"/>
          <w:highlight w:val="none"/>
          <w:lang w:val="en-US" w:eastAsia="zh-CN"/>
        </w:rPr>
        <w:t>日</w:t>
      </w:r>
      <w:r>
        <w:rPr>
          <w:rFonts w:hint="eastAsia" w:ascii="宋体" w:hAnsi="宋体" w:cs="宋体"/>
          <w:i w:val="0"/>
          <w:iCs w:val="0"/>
          <w:sz w:val="24"/>
          <w:szCs w:val="24"/>
          <w:highlight w:val="none"/>
          <w:lang w:val="en-US" w:eastAsia="zh-CN"/>
        </w:rPr>
        <w:t>10</w:t>
      </w:r>
      <w:r>
        <w:rPr>
          <w:rFonts w:hint="eastAsia" w:ascii="宋体" w:hAnsi="宋体" w:eastAsia="宋体" w:cs="宋体"/>
          <w:i w:val="0"/>
          <w:iCs w:val="0"/>
          <w:sz w:val="24"/>
          <w:szCs w:val="24"/>
          <w:highlight w:val="none"/>
          <w:lang w:val="en-US" w:eastAsia="zh-CN"/>
        </w:rPr>
        <w:t>点</w:t>
      </w:r>
      <w:r>
        <w:rPr>
          <w:rFonts w:hint="eastAsia" w:ascii="宋体" w:hAnsi="宋体" w:cs="宋体"/>
          <w:i w:val="0"/>
          <w:iCs w:val="0"/>
          <w:sz w:val="24"/>
          <w:szCs w:val="24"/>
          <w:highlight w:val="none"/>
          <w:lang w:val="en-US" w:eastAsia="zh-CN"/>
        </w:rPr>
        <w:t>00</w:t>
      </w:r>
      <w:r>
        <w:rPr>
          <w:rFonts w:hint="eastAsia" w:ascii="宋体" w:hAnsi="宋体" w:eastAsia="宋体" w:cs="宋体"/>
          <w:i w:val="0"/>
          <w:iCs w:val="0"/>
          <w:sz w:val="24"/>
          <w:szCs w:val="24"/>
          <w:highlight w:val="none"/>
          <w:lang w:val="en-US" w:eastAsia="zh-CN"/>
        </w:rPr>
        <w:t>分（北京时间）前递交投标文件。</w:t>
      </w:r>
    </w:p>
    <w:p w14:paraId="20CFA97E">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一、项目基本情况</w:t>
      </w:r>
      <w:bookmarkEnd w:id="0"/>
      <w:bookmarkEnd w:id="1"/>
      <w:bookmarkEnd w:id="2"/>
      <w:bookmarkEnd w:id="3"/>
    </w:p>
    <w:p w14:paraId="55C282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项目编号：</w:t>
      </w:r>
      <w:r>
        <w:rPr>
          <w:rFonts w:hint="eastAsia" w:asciiTheme="minorEastAsia" w:hAnsiTheme="minorEastAsia" w:eastAsiaTheme="minorEastAsia" w:cstheme="minorEastAsia"/>
          <w:i w:val="0"/>
          <w:iCs w:val="0"/>
          <w:sz w:val="24"/>
          <w:szCs w:val="24"/>
          <w:highlight w:val="none"/>
          <w:lang w:val="en-US" w:eastAsia="zh-CN"/>
        </w:rPr>
        <w:t>项财磋商采购-2025-34</w:t>
      </w:r>
    </w:p>
    <w:p w14:paraId="129E9F5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项目名称：</w:t>
      </w:r>
      <w:r>
        <w:rPr>
          <w:rFonts w:hint="eastAsia" w:ascii="宋体" w:hAnsi="宋体" w:eastAsia="宋体" w:cs="宋体"/>
          <w:i w:val="0"/>
          <w:iCs w:val="0"/>
          <w:sz w:val="24"/>
          <w:szCs w:val="24"/>
          <w:highlight w:val="none"/>
          <w:lang w:val="en-US" w:eastAsia="zh-CN"/>
        </w:rPr>
        <w:t>项城市教育体育局专门学校体育场地建设项目</w:t>
      </w:r>
    </w:p>
    <w:p w14:paraId="5F304CB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采购方式：竞争性</w:t>
      </w:r>
      <w:r>
        <w:rPr>
          <w:rFonts w:hint="eastAsia" w:asciiTheme="minorEastAsia" w:hAnsiTheme="minorEastAsia" w:eastAsiaTheme="minorEastAsia" w:cstheme="minorEastAsia"/>
          <w:i w:val="0"/>
          <w:iCs w:val="0"/>
          <w:sz w:val="24"/>
          <w:szCs w:val="24"/>
          <w:highlight w:val="none"/>
          <w:lang w:val="en-US" w:eastAsia="zh-CN"/>
        </w:rPr>
        <w:t>磋商</w:t>
      </w:r>
    </w:p>
    <w:p w14:paraId="6B2018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rPr>
      </w:pPr>
      <w:r>
        <w:rPr>
          <w:rFonts w:hint="eastAsia" w:asciiTheme="minorEastAsia" w:hAnsiTheme="minorEastAsia" w:eastAsiaTheme="minorEastAsia" w:cstheme="minorEastAsia"/>
          <w:i w:val="0"/>
          <w:iCs w:val="0"/>
          <w:sz w:val="24"/>
          <w:szCs w:val="24"/>
          <w:highlight w:val="none"/>
        </w:rPr>
        <w:t>预算金额：</w:t>
      </w:r>
      <w:r>
        <w:rPr>
          <w:rFonts w:hint="eastAsia" w:asciiTheme="minorEastAsia" w:hAnsiTheme="minorEastAsia" w:eastAsiaTheme="minorEastAsia" w:cstheme="minorEastAsia"/>
          <w:i w:val="0"/>
          <w:iCs w:val="0"/>
          <w:sz w:val="24"/>
          <w:szCs w:val="24"/>
          <w:highlight w:val="none"/>
          <w:lang w:val="en-US" w:eastAsia="zh-CN"/>
        </w:rPr>
        <w:t>1545561.83元</w:t>
      </w:r>
    </w:p>
    <w:p w14:paraId="6C0F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最高限价：1545561.83</w:t>
      </w:r>
      <w:r>
        <w:rPr>
          <w:rFonts w:hint="eastAsia" w:asciiTheme="minorEastAsia" w:hAnsiTheme="minorEastAsia" w:eastAsiaTheme="minorEastAsia" w:cstheme="minorEastAsia"/>
          <w:i w:val="0"/>
          <w:iCs w:val="0"/>
          <w:sz w:val="24"/>
          <w:szCs w:val="24"/>
          <w:highlight w:val="none"/>
          <w:lang w:val="en-US" w:eastAsia="zh-CN"/>
        </w:rPr>
        <w:t>元</w:t>
      </w:r>
    </w:p>
    <w:p w14:paraId="5FA375D8">
      <w:pPr>
        <w:pStyle w:val="27"/>
        <w:snapToGrid w:val="0"/>
        <w:spacing w:before="0" w:beforeAutospacing="0" w:after="0" w:afterAutospacing="0" w:line="360" w:lineRule="auto"/>
        <w:ind w:firstLine="480"/>
        <w:jc w:val="both"/>
        <w:rPr>
          <w:rFonts w:hint="eastAsia" w:eastAsia="宋体" w:cs="宋体"/>
          <w:color w:val="000000"/>
          <w:highlight w:val="none"/>
          <w:lang w:val="en-US" w:eastAsia="zh-CN"/>
        </w:rPr>
      </w:pPr>
      <w:r>
        <w:rPr>
          <w:rFonts w:hint="eastAsia" w:cs="宋体"/>
          <w:color w:val="000000"/>
          <w:highlight w:val="none"/>
          <w:lang w:val="en-US" w:eastAsia="zh-CN"/>
        </w:rPr>
        <w:t>包</w:t>
      </w:r>
      <w:r>
        <w:rPr>
          <w:rFonts w:hint="eastAsia" w:cs="宋体"/>
          <w:color w:val="000000"/>
          <w:highlight w:val="none"/>
        </w:rPr>
        <w:t>划分：</w:t>
      </w:r>
      <w:r>
        <w:rPr>
          <w:rFonts w:hint="eastAsia" w:cs="宋体"/>
          <w:color w:val="000000"/>
          <w:highlight w:val="none"/>
          <w:lang w:val="en-US" w:eastAsia="zh-CN"/>
        </w:rPr>
        <w:t>1</w:t>
      </w:r>
      <w:r>
        <w:rPr>
          <w:rFonts w:hint="eastAsia" w:cs="宋体"/>
          <w:color w:val="000000"/>
          <w:highlight w:val="none"/>
        </w:rPr>
        <w:t>个</w:t>
      </w:r>
      <w:r>
        <w:rPr>
          <w:rFonts w:hint="eastAsia" w:cs="宋体"/>
          <w:color w:val="000000"/>
          <w:highlight w:val="none"/>
          <w:lang w:val="en-US" w:eastAsia="zh-CN"/>
        </w:rPr>
        <w:t>包</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3"/>
        <w:gridCol w:w="3028"/>
        <w:gridCol w:w="3028"/>
      </w:tblGrid>
      <w:tr w14:paraId="75CD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pct"/>
            <w:vAlign w:val="center"/>
          </w:tcPr>
          <w:p w14:paraId="06AFE96F">
            <w:pPr>
              <w:pStyle w:val="27"/>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包号</w:t>
            </w:r>
          </w:p>
        </w:tc>
        <w:tc>
          <w:tcPr>
            <w:tcW w:w="1671" w:type="pct"/>
            <w:vAlign w:val="center"/>
          </w:tcPr>
          <w:p w14:paraId="7017549C">
            <w:pPr>
              <w:pStyle w:val="27"/>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包名称</w:t>
            </w:r>
          </w:p>
        </w:tc>
        <w:tc>
          <w:tcPr>
            <w:tcW w:w="1671" w:type="pct"/>
            <w:vAlign w:val="center"/>
          </w:tcPr>
          <w:p w14:paraId="7206996F">
            <w:pPr>
              <w:pStyle w:val="27"/>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包最高限价万元</w:t>
            </w:r>
          </w:p>
        </w:tc>
      </w:tr>
      <w:tr w14:paraId="72B0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657" w:type="pct"/>
            <w:vAlign w:val="center"/>
          </w:tcPr>
          <w:p w14:paraId="119A1BC4">
            <w:pPr>
              <w:pStyle w:val="27"/>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1</w:t>
            </w:r>
          </w:p>
        </w:tc>
        <w:tc>
          <w:tcPr>
            <w:tcW w:w="1671" w:type="pct"/>
            <w:vAlign w:val="center"/>
          </w:tcPr>
          <w:p w14:paraId="556B91E9">
            <w:pPr>
              <w:pStyle w:val="27"/>
              <w:shd w:val="clear" w:color="auto" w:fill="FFFFFF"/>
              <w:adjustRightInd w:val="0"/>
              <w:snapToGrid w:val="0"/>
              <w:spacing w:before="0" w:beforeAutospacing="0" w:after="0" w:afterAutospacing="0" w:line="360" w:lineRule="auto"/>
              <w:jc w:val="center"/>
              <w:rPr>
                <w:rFonts w:hint="eastAsia"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lang w:val="en-US" w:eastAsia="zh-CN"/>
              </w:rPr>
              <w:t>项城市教育体育局专门学校体育场地建设项目</w:t>
            </w:r>
          </w:p>
        </w:tc>
        <w:tc>
          <w:tcPr>
            <w:tcW w:w="1671" w:type="pct"/>
            <w:vAlign w:val="center"/>
          </w:tcPr>
          <w:p w14:paraId="3606AB8F">
            <w:pPr>
              <w:pStyle w:val="27"/>
              <w:shd w:val="clear" w:color="auto" w:fill="FFFFFF"/>
              <w:adjustRightInd w:val="0"/>
              <w:snapToGrid w:val="0"/>
              <w:spacing w:before="0" w:beforeAutospacing="0" w:after="0" w:afterAutospacing="0" w:line="360" w:lineRule="auto"/>
              <w:jc w:val="center"/>
              <w:rPr>
                <w:rFonts w:hint="eastAsia"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lang w:val="en-US" w:eastAsia="zh-CN"/>
              </w:rPr>
              <w:t>154.556183</w:t>
            </w:r>
          </w:p>
        </w:tc>
      </w:tr>
    </w:tbl>
    <w:p w14:paraId="197C1D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采购需求：（包括但不限于标的的名称、数量、简要技术需求或服务要求等）</w:t>
      </w:r>
    </w:p>
    <w:p w14:paraId="056095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项城市教育体育局专门学校体育场地建设</w:t>
      </w:r>
    </w:p>
    <w:p w14:paraId="6D1030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合同履行期限：自合同签订之日起</w:t>
      </w:r>
      <w:r>
        <w:rPr>
          <w:rFonts w:hint="eastAsia" w:asciiTheme="minorEastAsia" w:hAnsiTheme="minorEastAsia" w:eastAsiaTheme="minorEastAsia" w:cstheme="minorEastAsia"/>
          <w:i w:val="0"/>
          <w:iCs w:val="0"/>
          <w:sz w:val="24"/>
          <w:szCs w:val="24"/>
          <w:highlight w:val="none"/>
          <w:lang w:val="en-US" w:eastAsia="zh-CN"/>
        </w:rPr>
        <w:t>45</w:t>
      </w:r>
      <w:r>
        <w:rPr>
          <w:rFonts w:hint="eastAsia" w:asciiTheme="minorEastAsia" w:hAnsiTheme="minorEastAsia" w:eastAsiaTheme="minorEastAsia" w:cstheme="minorEastAsia"/>
          <w:i w:val="0"/>
          <w:iCs w:val="0"/>
          <w:sz w:val="24"/>
          <w:szCs w:val="24"/>
          <w:highlight w:val="none"/>
        </w:rPr>
        <w:t>日历天</w:t>
      </w:r>
    </w:p>
    <w:p w14:paraId="3A68DC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bookmarkStart w:id="6" w:name="_Toc28359090"/>
      <w:bookmarkStart w:id="7" w:name="_Toc35393630"/>
      <w:bookmarkStart w:id="8" w:name="_Toc28359013"/>
      <w:bookmarkStart w:id="9" w:name="_Toc35393799"/>
      <w:r>
        <w:rPr>
          <w:rFonts w:hint="eastAsia" w:ascii="宋体" w:hAnsi="宋体" w:eastAsia="宋体" w:cs="宋体"/>
          <w:i w:val="0"/>
          <w:iCs w:val="0"/>
          <w:sz w:val="24"/>
          <w:szCs w:val="24"/>
          <w:highlight w:val="none"/>
        </w:rPr>
        <w:t>是否接受进口产品：否</w:t>
      </w:r>
    </w:p>
    <w:p w14:paraId="1B134E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本项目是否接受联合体投标</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否</w:t>
      </w:r>
    </w:p>
    <w:p w14:paraId="6C0BFC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highlight w:val="none"/>
          <w:lang w:val="en-US" w:eastAsia="zh-CN"/>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szCs w:val="24"/>
          <w:highlight w:val="none"/>
          <w:lang w:val="en-US" w:eastAsia="zh-CN"/>
        </w:rPr>
        <w:t>是否为只面向中小企业采购：</w:t>
      </w:r>
      <w:r>
        <w:rPr>
          <w:rFonts w:hint="eastAsia" w:ascii="宋体" w:hAnsi="宋体" w:eastAsia="宋体" w:cs="宋体"/>
          <w:color w:val="auto"/>
          <w:sz w:val="24"/>
          <w:highlight w:val="none"/>
        </w:rPr>
        <w:t>是，采购预留金额</w:t>
      </w:r>
      <w:r>
        <w:rPr>
          <w:rFonts w:hint="eastAsia" w:ascii="宋体" w:hAnsi="宋体" w:eastAsia="宋体" w:cs="宋体"/>
          <w:color w:val="auto"/>
          <w:sz w:val="24"/>
          <w:highlight w:val="none"/>
          <w:lang w:val="en-US" w:eastAsia="zh-CN"/>
        </w:rPr>
        <w:t>154.556183</w:t>
      </w:r>
      <w:r>
        <w:rPr>
          <w:rFonts w:hint="eastAsia" w:ascii="宋体" w:hAnsi="宋体" w:eastAsia="宋体" w:cs="宋体"/>
          <w:color w:val="auto"/>
          <w:sz w:val="24"/>
          <w:highlight w:val="none"/>
        </w:rPr>
        <w:t>万元</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 xml:space="preserve"> 必须提供中小企业声明函。</w:t>
      </w:r>
    </w:p>
    <w:p w14:paraId="41D560A5">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二、申请人的资格要求：</w:t>
      </w:r>
      <w:bookmarkEnd w:id="6"/>
      <w:bookmarkEnd w:id="7"/>
      <w:bookmarkEnd w:id="8"/>
      <w:bookmarkEnd w:id="9"/>
    </w:p>
    <w:p w14:paraId="7AF340CB">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1.满足《中华人民共和国政府采购法》第二十二条规定；</w:t>
      </w:r>
    </w:p>
    <w:p w14:paraId="4509E552">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14:paraId="4F61C566">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14:paraId="0A1D1644">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14:paraId="656F5CE3">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14:paraId="21AB6C1C">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14:paraId="0CBF1E6B">
      <w:pPr>
        <w:adjustRightInd w:val="0"/>
        <w:snapToGrid w:val="0"/>
        <w:spacing w:line="360" w:lineRule="auto"/>
        <w:ind w:firstLine="480" w:firstLineChars="200"/>
        <w:rPr>
          <w:rFonts w:hint="eastAsia"/>
          <w:highlight w:val="none"/>
        </w:rPr>
      </w:pPr>
      <w:r>
        <w:rPr>
          <w:rFonts w:hint="eastAsia"/>
          <w:sz w:val="24"/>
          <w:highlight w:val="none"/>
        </w:rPr>
        <w:t xml:space="preserve">（6）法律、行政法规规定的其他条件。 </w:t>
      </w:r>
    </w:p>
    <w:p w14:paraId="35E00D7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bookmarkStart w:id="10" w:name="_Toc28359014"/>
      <w:bookmarkStart w:id="11" w:name="_Toc28359091"/>
      <w:r>
        <w:rPr>
          <w:rFonts w:hint="eastAsia" w:asciiTheme="minorEastAsia" w:hAnsiTheme="minorEastAsia" w:eastAsiaTheme="minorEastAsia" w:cstheme="minorEastAsia"/>
          <w:i w:val="0"/>
          <w:iCs w:val="0"/>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4C514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Theme="minorEastAsia" w:hAnsiTheme="minorEastAsia" w:eastAsiaTheme="minorEastAsia" w:cstheme="minorEastAsia"/>
          <w:i w:val="0"/>
          <w:iCs w:val="0"/>
          <w:sz w:val="24"/>
          <w:szCs w:val="24"/>
          <w:highlight w:val="none"/>
        </w:rPr>
        <w:t>3.本项目的特定资格要求：</w:t>
      </w:r>
      <w:r>
        <w:rPr>
          <w:rFonts w:hint="eastAsia" w:ascii="宋体" w:hAnsi="宋体" w:eastAsia="宋体" w:cs="宋体"/>
          <w:i w:val="0"/>
          <w:iCs w:val="0"/>
          <w:sz w:val="24"/>
          <w:szCs w:val="24"/>
          <w:highlight w:val="none"/>
        </w:rPr>
        <w:t>（1）根据《关于在政府采购活动中查询及使用信用记录有关问题的通知》(财库[2016]125号)和豫财购【2016】15号的规定，对列入“信用中国”网站（www.creditchina.gov.cn）的“失信被执行人”、“重大税收违法案件当事人名单（重大税收违法失信主体）”和“中国政府采购”网站(www.ccgp.gov.cn)的“政府采购严重违法失信行为记录名单”的</w:t>
      </w:r>
      <w:r>
        <w:rPr>
          <w:rFonts w:hint="eastAsia" w:ascii="宋体" w:hAnsi="宋体" w:eastAsia="宋体" w:cs="宋体"/>
          <w:i w:val="0"/>
          <w:iCs w:val="0"/>
          <w:sz w:val="24"/>
          <w:szCs w:val="24"/>
          <w:highlight w:val="none"/>
          <w:lang w:val="en-US" w:eastAsia="zh-CN"/>
        </w:rPr>
        <w:t>投标人</w:t>
      </w:r>
      <w:r>
        <w:rPr>
          <w:rFonts w:hint="eastAsia" w:ascii="宋体" w:hAnsi="宋体" w:eastAsia="宋体" w:cs="宋体"/>
          <w:i w:val="0"/>
          <w:iCs w:val="0"/>
          <w:sz w:val="24"/>
          <w:szCs w:val="24"/>
          <w:highlight w:val="none"/>
        </w:rPr>
        <w:t>，将拒绝其参加政府采购活动；在标书中附加盖公章的网页查询扫描件，查询日期为公告发布之日起至投标截止之日止。</w:t>
      </w:r>
    </w:p>
    <w:p w14:paraId="6EFA68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（2）资质要求：</w:t>
      </w:r>
      <w:r>
        <w:rPr>
          <w:rFonts w:hint="eastAsia" w:ascii="宋体" w:hAnsi="宋体" w:eastAsia="宋体" w:cs="宋体"/>
          <w:i w:val="0"/>
          <w:iCs w:val="0"/>
          <w:sz w:val="24"/>
          <w:szCs w:val="24"/>
          <w:highlight w:val="none"/>
          <w:lang w:val="en-US" w:eastAsia="zh-CN"/>
        </w:rPr>
        <w:t>投标人须具备</w:t>
      </w:r>
      <w:r>
        <w:rPr>
          <w:rFonts w:hint="eastAsia" w:ascii="宋体" w:hAnsi="宋体" w:cs="宋体"/>
          <w:i w:val="0"/>
          <w:iCs w:val="0"/>
          <w:sz w:val="24"/>
          <w:szCs w:val="24"/>
          <w:highlight w:val="none"/>
          <w:lang w:val="en-US" w:eastAsia="zh-CN"/>
        </w:rPr>
        <w:t>建筑工程施工总承包</w:t>
      </w:r>
      <w:r>
        <w:rPr>
          <w:rFonts w:hint="eastAsia" w:ascii="宋体" w:hAnsi="宋体" w:eastAsia="宋体" w:cs="宋体"/>
          <w:i w:val="0"/>
          <w:iCs w:val="0"/>
          <w:sz w:val="24"/>
          <w:szCs w:val="24"/>
          <w:highlight w:val="none"/>
          <w:lang w:val="en-US" w:eastAsia="zh-CN"/>
        </w:rPr>
        <w:t>叁级及以上</w:t>
      </w:r>
      <w:r>
        <w:rPr>
          <w:rFonts w:hint="eastAsia" w:ascii="宋体" w:hAnsi="宋体" w:cs="宋体"/>
          <w:i w:val="0"/>
          <w:iCs w:val="0"/>
          <w:sz w:val="24"/>
          <w:szCs w:val="24"/>
          <w:highlight w:val="none"/>
          <w:lang w:val="en-US" w:eastAsia="zh-CN"/>
        </w:rPr>
        <w:t>或</w:t>
      </w:r>
      <w:r>
        <w:rPr>
          <w:rFonts w:hint="eastAsia" w:ascii="宋体" w:hAnsi="宋体" w:eastAsia="宋体" w:cs="宋体"/>
          <w:i w:val="0"/>
          <w:iCs w:val="0"/>
          <w:sz w:val="24"/>
          <w:szCs w:val="24"/>
          <w:highlight w:val="none"/>
          <w:lang w:val="en-US" w:eastAsia="zh-CN"/>
        </w:rPr>
        <w:t>市政公用工程施工总承包叁级及以上资质，具有有效的安全生产许可证，并在人员、设备、资金等方面具有相应的施工能力。拟派项目经理须具有</w:t>
      </w:r>
      <w:r>
        <w:rPr>
          <w:rFonts w:hint="eastAsia" w:ascii="宋体" w:hAnsi="宋体" w:cs="宋体"/>
          <w:i w:val="0"/>
          <w:iCs w:val="0"/>
          <w:sz w:val="24"/>
          <w:szCs w:val="24"/>
          <w:highlight w:val="none"/>
          <w:lang w:val="en-US" w:eastAsia="zh-CN"/>
        </w:rPr>
        <w:t>相关</w:t>
      </w:r>
      <w:r>
        <w:rPr>
          <w:rFonts w:hint="eastAsia" w:ascii="宋体" w:hAnsi="宋体" w:eastAsia="宋体" w:cs="宋体"/>
          <w:i w:val="0"/>
          <w:iCs w:val="0"/>
          <w:sz w:val="24"/>
          <w:szCs w:val="24"/>
          <w:highlight w:val="none"/>
          <w:lang w:val="en-US" w:eastAsia="zh-CN"/>
        </w:rPr>
        <w:t>专业贰级及以上注册建造师执业资格，具备有效的安全生产考核合格证书，且未担任其他在建工程项目的项目经理。</w:t>
      </w:r>
    </w:p>
    <w:p w14:paraId="1DADF3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 xml:space="preserve">投标单位负责人为同一人或存在直接控股、管理关系的不同投标人，不得参加同一合同项下的政府采购活动（提供国家企业信用信息系统查询截图，包括公司基础信息和股东信息）。 </w:t>
      </w:r>
    </w:p>
    <w:p w14:paraId="1BC113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（4）本次招标不接受联合体投标，不允许转包和分包。</w:t>
      </w:r>
    </w:p>
    <w:p w14:paraId="4C05C61B">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2" w:name="_Toc35393631"/>
      <w:bookmarkStart w:id="13" w:name="_Toc35393800"/>
      <w:r>
        <w:rPr>
          <w:rFonts w:hint="eastAsia" w:asciiTheme="minorEastAsia" w:hAnsiTheme="minorEastAsia" w:eastAsiaTheme="minorEastAsia" w:cstheme="minorEastAsia"/>
          <w:b w:val="0"/>
          <w:sz w:val="24"/>
          <w:szCs w:val="24"/>
          <w:highlight w:val="none"/>
        </w:rPr>
        <w:t>三、获取采购文件</w:t>
      </w:r>
      <w:bookmarkEnd w:id="10"/>
      <w:bookmarkEnd w:id="11"/>
      <w:bookmarkEnd w:id="12"/>
      <w:bookmarkEnd w:id="13"/>
    </w:p>
    <w:p w14:paraId="6423CD8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eastAsiaTheme="minorEastAsia" w:cstheme="minorEastAsia"/>
          <w:i w:val="0"/>
          <w:iCs w:val="0"/>
          <w:sz w:val="24"/>
          <w:szCs w:val="24"/>
          <w:highlight w:val="none"/>
          <w:u w:val="single"/>
          <w:lang w:val="en-US" w:eastAsia="zh-CN"/>
        </w:rPr>
        <w:t>2025年06月03日</w:t>
      </w:r>
      <w:r>
        <w:rPr>
          <w:rFonts w:hint="eastAsia" w:asciiTheme="minorEastAsia" w:hAnsiTheme="minorEastAsia" w:eastAsiaTheme="minorEastAsia" w:cstheme="minorEastAsia"/>
          <w:i w:val="0"/>
          <w:iCs w:val="0"/>
          <w:sz w:val="24"/>
          <w:szCs w:val="24"/>
          <w:highlight w:val="none"/>
        </w:rPr>
        <w:t>至</w:t>
      </w:r>
      <w:r>
        <w:rPr>
          <w:rFonts w:hint="eastAsia" w:asciiTheme="minorEastAsia" w:hAnsiTheme="minorEastAsia" w:eastAsiaTheme="minorEastAsia" w:cstheme="minorEastAsia"/>
          <w:i w:val="0"/>
          <w:iCs w:val="0"/>
          <w:sz w:val="24"/>
          <w:szCs w:val="24"/>
          <w:highlight w:val="none"/>
          <w:u w:val="single"/>
          <w:lang w:val="en-US" w:eastAsia="zh-CN"/>
        </w:rPr>
        <w:t xml:space="preserve"> 2025年06月10日（</w:t>
      </w:r>
      <w:r>
        <w:rPr>
          <w:rFonts w:hint="eastAsia" w:asciiTheme="minorEastAsia" w:hAnsiTheme="minorEastAsia" w:eastAsiaTheme="minorEastAsia" w:cstheme="minorEastAsia"/>
          <w:i w:val="0"/>
          <w:iCs w:val="0"/>
          <w:sz w:val="24"/>
          <w:szCs w:val="24"/>
          <w:highlight w:val="none"/>
        </w:rPr>
        <w:t>北京时间，法定节假日除外 ）</w:t>
      </w:r>
    </w:p>
    <w:p w14:paraId="410D5C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地点：周口市公共资源交易</w:t>
      </w:r>
      <w:r>
        <w:rPr>
          <w:rFonts w:hint="eastAsia" w:ascii="宋体" w:hAnsi="宋体" w:eastAsia="宋体" w:cs="宋体"/>
          <w:i w:val="0"/>
          <w:iCs w:val="0"/>
          <w:sz w:val="24"/>
          <w:szCs w:val="24"/>
          <w:highlight w:val="none"/>
          <w:lang w:eastAsia="zh-CN"/>
        </w:rPr>
        <w:t>中心网</w:t>
      </w:r>
      <w:r>
        <w:rPr>
          <w:rFonts w:hint="eastAsia" w:ascii="宋体" w:hAnsi="宋体" w:eastAsia="宋体" w:cs="宋体"/>
          <w:i w:val="0"/>
          <w:iCs w:val="0"/>
          <w:sz w:val="24"/>
          <w:szCs w:val="24"/>
          <w:highlight w:val="none"/>
        </w:rPr>
        <w:t>（http://jyzx.zhoukou.gov.cn）</w:t>
      </w:r>
    </w:p>
    <w:p w14:paraId="3F4CA4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方式：供应商</w:t>
      </w:r>
      <w:r>
        <w:rPr>
          <w:rFonts w:hint="eastAsia" w:ascii="宋体" w:hAnsi="宋体" w:eastAsia="宋体" w:cs="宋体"/>
          <w:i w:val="0"/>
          <w:iCs w:val="0"/>
          <w:sz w:val="24"/>
          <w:szCs w:val="24"/>
          <w:highlight w:val="none"/>
          <w:lang w:val="en-US" w:eastAsia="zh-CN"/>
        </w:rPr>
        <w:t>请在网站自主注册后</w:t>
      </w:r>
      <w:r>
        <w:rPr>
          <w:rFonts w:hint="eastAsia" w:ascii="宋体" w:hAnsi="宋体" w:eastAsia="宋体" w:cs="宋体"/>
          <w:i w:val="0"/>
          <w:iCs w:val="0"/>
          <w:sz w:val="24"/>
          <w:szCs w:val="24"/>
          <w:highlight w:val="none"/>
        </w:rPr>
        <w:t>下载采购文件（zkzf格式）及资料</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需</w:t>
      </w:r>
      <w:r>
        <w:rPr>
          <w:rFonts w:hint="eastAsia" w:ascii="宋体" w:hAnsi="宋体" w:eastAsia="宋体" w:cs="宋体"/>
          <w:i w:val="0"/>
          <w:iCs w:val="0"/>
          <w:sz w:val="24"/>
          <w:szCs w:val="24"/>
          <w:highlight w:val="none"/>
          <w:lang w:val="en-US" w:eastAsia="zh-CN"/>
        </w:rPr>
        <w:t>办理</w:t>
      </w:r>
      <w:r>
        <w:rPr>
          <w:rFonts w:hint="eastAsia" w:ascii="宋体" w:hAnsi="宋体" w:eastAsia="宋体" w:cs="宋体"/>
          <w:i w:val="0"/>
          <w:iCs w:val="0"/>
          <w:sz w:val="24"/>
          <w:szCs w:val="24"/>
          <w:highlight w:val="none"/>
        </w:rPr>
        <w:t>CA数字证书</w:t>
      </w:r>
      <w:r>
        <w:rPr>
          <w:rFonts w:hint="eastAsia" w:ascii="宋体" w:hAnsi="宋体" w:eastAsia="宋体" w:cs="宋体"/>
          <w:i w:val="0"/>
          <w:iCs w:val="0"/>
          <w:sz w:val="24"/>
          <w:szCs w:val="24"/>
          <w:highlight w:val="none"/>
          <w:lang w:val="en-US" w:eastAsia="zh-CN"/>
        </w:rPr>
        <w:t>后方可提交响应文件</w:t>
      </w:r>
      <w:r>
        <w:rPr>
          <w:rFonts w:hint="eastAsia" w:ascii="宋体" w:hAnsi="宋体" w:eastAsia="宋体" w:cs="宋体"/>
          <w:i w:val="0"/>
          <w:iCs w:val="0"/>
          <w:sz w:val="24"/>
          <w:szCs w:val="24"/>
          <w:highlight w:val="none"/>
        </w:rPr>
        <w:t>，具体办理事宜请查阅周口市公共资源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rPr>
        <w:t>网站。</w:t>
      </w:r>
    </w:p>
    <w:p w14:paraId="2867CA8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售价：</w:t>
      </w:r>
      <w:r>
        <w:rPr>
          <w:rFonts w:hint="eastAsia" w:asciiTheme="minorEastAsia" w:hAnsiTheme="minorEastAsia" w:eastAsiaTheme="minorEastAsia" w:cstheme="minorEastAsia"/>
          <w:i w:val="0"/>
          <w:iCs w:val="0"/>
          <w:sz w:val="24"/>
          <w:szCs w:val="24"/>
          <w:highlight w:val="none"/>
          <w:lang w:val="en-US" w:eastAsia="zh-CN"/>
        </w:rPr>
        <w:t>0</w:t>
      </w:r>
    </w:p>
    <w:p w14:paraId="4C8250E4">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4" w:name="_Toc28359092"/>
      <w:bookmarkStart w:id="15" w:name="_Toc35393801"/>
      <w:bookmarkStart w:id="16" w:name="_Toc28359015"/>
      <w:bookmarkStart w:id="17" w:name="_Toc35393632"/>
      <w:r>
        <w:rPr>
          <w:rFonts w:hint="eastAsia" w:asciiTheme="minorEastAsia" w:hAnsiTheme="minorEastAsia" w:eastAsiaTheme="minorEastAsia" w:cstheme="minorEastAsia"/>
          <w:b w:val="0"/>
          <w:sz w:val="24"/>
          <w:szCs w:val="24"/>
          <w:highlight w:val="none"/>
        </w:rPr>
        <w:t>四、响应文件提交</w:t>
      </w:r>
      <w:bookmarkEnd w:id="14"/>
      <w:bookmarkEnd w:id="15"/>
      <w:bookmarkEnd w:id="16"/>
      <w:bookmarkEnd w:id="17"/>
    </w:p>
    <w:p w14:paraId="06E0DBE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截止时间：</w:t>
      </w:r>
      <w:r>
        <w:rPr>
          <w:rFonts w:hint="eastAsia" w:asciiTheme="minorEastAsia" w:hAnsiTheme="minorEastAsia" w:eastAsiaTheme="minorEastAsia" w:cstheme="minorEastAsia"/>
          <w:i w:val="0"/>
          <w:iCs w:val="0"/>
          <w:sz w:val="24"/>
          <w:szCs w:val="24"/>
          <w:highlight w:val="none"/>
          <w:u w:val="single"/>
        </w:rPr>
        <w:t xml:space="preserve"> </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bCs/>
          <w:i w:val="0"/>
          <w:iCs w:val="0"/>
          <w:sz w:val="24"/>
          <w:szCs w:val="24"/>
          <w:highlight w:val="none"/>
          <w:u w:val="single"/>
        </w:rPr>
        <w:t>年</w:t>
      </w:r>
      <w:r>
        <w:rPr>
          <w:rFonts w:hint="eastAsia" w:asciiTheme="minorEastAsia" w:hAnsiTheme="minorEastAsia" w:eastAsiaTheme="minorEastAsia" w:cstheme="minorEastAsia"/>
          <w:bCs/>
          <w:i w:val="0"/>
          <w:iCs w:val="0"/>
          <w:sz w:val="24"/>
          <w:szCs w:val="24"/>
          <w:highlight w:val="none"/>
          <w:u w:val="single"/>
          <w:lang w:val="en-US" w:eastAsia="zh-CN"/>
        </w:rPr>
        <w:t>06</w:t>
      </w:r>
      <w:r>
        <w:rPr>
          <w:rFonts w:hint="eastAsia" w:asciiTheme="minorEastAsia" w:hAnsiTheme="minorEastAsia" w:eastAsiaTheme="minorEastAsia" w:cstheme="minorEastAsia"/>
          <w:bCs/>
          <w:i w:val="0"/>
          <w:iCs w:val="0"/>
          <w:sz w:val="24"/>
          <w:szCs w:val="24"/>
          <w:highlight w:val="none"/>
          <w:u w:val="single"/>
        </w:rPr>
        <w:t>月</w:t>
      </w:r>
      <w:r>
        <w:rPr>
          <w:rFonts w:hint="eastAsia" w:asciiTheme="minorEastAsia" w:hAnsiTheme="minorEastAsia" w:eastAsiaTheme="minorEastAsia" w:cstheme="minorEastAsia"/>
          <w:bCs/>
          <w:i w:val="0"/>
          <w:iCs w:val="0"/>
          <w:sz w:val="24"/>
          <w:szCs w:val="24"/>
          <w:highlight w:val="none"/>
          <w:u w:val="single"/>
          <w:lang w:val="en-US" w:eastAsia="zh-CN"/>
        </w:rPr>
        <w:t>13</w:t>
      </w:r>
      <w:r>
        <w:rPr>
          <w:rFonts w:hint="eastAsia" w:asciiTheme="minorEastAsia" w:hAnsiTheme="minorEastAsia" w:eastAsiaTheme="minorEastAsia" w:cstheme="minorEastAsia"/>
          <w:bCs/>
          <w:i w:val="0"/>
          <w:iCs w:val="0"/>
          <w:sz w:val="24"/>
          <w:szCs w:val="24"/>
          <w:highlight w:val="none"/>
          <w:u w:val="single"/>
        </w:rPr>
        <w:t>日</w:t>
      </w:r>
      <w:r>
        <w:rPr>
          <w:rFonts w:hint="eastAsia" w:asciiTheme="minorEastAsia" w:hAnsiTheme="minorEastAsia" w:eastAsia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点</w:t>
      </w:r>
      <w:r>
        <w:rPr>
          <w:rFonts w:hint="eastAsia" w:asciiTheme="minorEastAsia" w:hAnsiTheme="minorEastAsia" w:eastAsiaTheme="minorEastAsia" w:cstheme="minorEastAsia"/>
          <w:bCs/>
          <w:i w:val="0"/>
          <w:iCs w:val="0"/>
          <w:sz w:val="24"/>
          <w:szCs w:val="24"/>
          <w:highlight w:val="none"/>
          <w:u w:val="single"/>
          <w:lang w:val="en-US" w:eastAsia="zh-CN"/>
        </w:rPr>
        <w:t>00</w:t>
      </w:r>
      <w:r>
        <w:rPr>
          <w:rFonts w:hint="eastAsia" w:asciiTheme="minorEastAsia" w:hAnsiTheme="minorEastAsia" w:eastAsiaTheme="minorEastAsia" w:cstheme="minorEastAsia"/>
          <w:bCs/>
          <w:i w:val="0"/>
          <w:iCs w:val="0"/>
          <w:sz w:val="24"/>
          <w:szCs w:val="24"/>
          <w:highlight w:val="none"/>
          <w:u w:val="single"/>
        </w:rPr>
        <w:t>分</w:t>
      </w:r>
      <w:r>
        <w:rPr>
          <w:rFonts w:hint="eastAsia" w:asciiTheme="minorEastAsia" w:hAnsiTheme="minorEastAsia" w:eastAsiaTheme="minorEastAsia" w:cstheme="minorEastAsia"/>
          <w:bCs/>
          <w:i w:val="0"/>
          <w:iCs w:val="0"/>
          <w:sz w:val="24"/>
          <w:szCs w:val="24"/>
          <w:highlight w:val="none"/>
        </w:rPr>
        <w:t>（北京时间）</w:t>
      </w:r>
    </w:p>
    <w:p w14:paraId="3E08FD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地点：加密电子响应文件须在投标截止时间前通过</w:t>
      </w:r>
      <w:r>
        <w:rPr>
          <w:rFonts w:hint="eastAsia" w:asciiTheme="minorEastAsia" w:hAnsiTheme="minorEastAsia" w:eastAsiaTheme="minorEastAsia" w:cstheme="minorEastAsia"/>
          <w:i w:val="0"/>
          <w:iCs w:val="0"/>
          <w:spacing w:val="-6"/>
          <w:sz w:val="24"/>
          <w:szCs w:val="24"/>
          <w:highlight w:val="none"/>
        </w:rPr>
        <w:t>周口市公共资源交易中心网</w:t>
      </w:r>
      <w:r>
        <w:rPr>
          <w:rFonts w:hint="eastAsia" w:asciiTheme="minorEastAsia" w:hAnsiTheme="minorEastAsia" w:eastAsiaTheme="minorEastAsia" w:cstheme="minorEastAsia"/>
          <w:i w:val="0"/>
          <w:iCs w:val="0"/>
          <w:sz w:val="24"/>
          <w:szCs w:val="24"/>
          <w:highlight w:val="none"/>
        </w:rPr>
        <w:t>（网址</w:t>
      </w:r>
      <w:r>
        <w:rPr>
          <w:rFonts w:hint="eastAsia" w:asciiTheme="minorEastAsia" w:hAnsiTheme="minorEastAsia" w:eastAsiaTheme="minorEastAsia" w:cstheme="minorEastAsia"/>
          <w:i w:val="0"/>
          <w:iCs w:val="0"/>
          <w:color w:val="000000"/>
          <w:kern w:val="2"/>
          <w:sz w:val="24"/>
          <w:szCs w:val="24"/>
          <w:highlight w:val="none"/>
        </w:rPr>
        <w:t>http://jyzx.zhoukou.gov.cn</w:t>
      </w:r>
      <w:r>
        <w:rPr>
          <w:rFonts w:hint="eastAsia" w:asciiTheme="minorEastAsia" w:hAnsiTheme="minorEastAsia" w:eastAsiaTheme="minorEastAsia" w:cstheme="minorEastAsia"/>
          <w:i w:val="0"/>
          <w:iCs w:val="0"/>
          <w:sz w:val="24"/>
          <w:szCs w:val="24"/>
          <w:highlight w:val="none"/>
        </w:rPr>
        <w:t>）。</w:t>
      </w:r>
    </w:p>
    <w:p w14:paraId="7FB6D77E">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highlight w:val="none"/>
        </w:rPr>
      </w:pPr>
      <w:bookmarkStart w:id="18" w:name="_Toc28359016"/>
      <w:bookmarkStart w:id="19" w:name="_Toc35393802"/>
      <w:bookmarkStart w:id="20" w:name="_Toc35393633"/>
      <w:bookmarkStart w:id="21" w:name="_Toc28359093"/>
      <w:r>
        <w:rPr>
          <w:rFonts w:hint="eastAsia" w:asciiTheme="minorEastAsia" w:hAnsiTheme="minorEastAsia" w:eastAsiaTheme="minorEastAsia" w:cstheme="minorEastAsia"/>
          <w:b w:val="0"/>
          <w:i w:val="0"/>
          <w:iCs w:val="0"/>
          <w:sz w:val="24"/>
          <w:szCs w:val="24"/>
          <w:highlight w:val="none"/>
        </w:rPr>
        <w:t>五、开启（竞争性磋商方式必须填写）</w:t>
      </w:r>
      <w:bookmarkEnd w:id="18"/>
      <w:bookmarkEnd w:id="19"/>
      <w:bookmarkEnd w:id="20"/>
      <w:bookmarkEnd w:id="21"/>
    </w:p>
    <w:p w14:paraId="245DA4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2025</w:t>
      </w:r>
      <w:r>
        <w:rPr>
          <w:rFonts w:hint="eastAsia" w:asciiTheme="minorEastAsia" w:hAnsiTheme="minorEastAsia" w:eastAsiaTheme="minorEastAsia" w:cstheme="minorEastAsia"/>
          <w:bCs/>
          <w:sz w:val="24"/>
          <w:szCs w:val="24"/>
          <w:highlight w:val="none"/>
          <w:u w:val="single"/>
        </w:rPr>
        <w:t>年</w:t>
      </w:r>
      <w:r>
        <w:rPr>
          <w:rFonts w:hint="eastAsia" w:asciiTheme="minorEastAsia" w:hAnsiTheme="minorEastAsia" w:eastAsiaTheme="minorEastAsia" w:cstheme="minorEastAsia"/>
          <w:bCs/>
          <w:sz w:val="24"/>
          <w:szCs w:val="24"/>
          <w:highlight w:val="none"/>
          <w:u w:val="single"/>
          <w:lang w:val="en-US" w:eastAsia="zh-CN"/>
        </w:rPr>
        <w:t>06</w:t>
      </w:r>
      <w:r>
        <w:rPr>
          <w:rFonts w:hint="eastAsia" w:asciiTheme="minorEastAsia" w:hAnsiTheme="minorEastAsia" w:eastAsiaTheme="minorEastAsia" w:cstheme="minorEastAsia"/>
          <w:bCs/>
          <w:sz w:val="24"/>
          <w:szCs w:val="24"/>
          <w:highlight w:val="none"/>
          <w:u w:val="single"/>
        </w:rPr>
        <w:t>月</w:t>
      </w:r>
      <w:r>
        <w:rPr>
          <w:rFonts w:hint="eastAsia" w:asciiTheme="minorEastAsia" w:hAnsiTheme="minorEastAsia" w:eastAsiaTheme="minorEastAsia" w:cstheme="minorEastAsia"/>
          <w:bCs/>
          <w:sz w:val="24"/>
          <w:szCs w:val="24"/>
          <w:highlight w:val="none"/>
          <w:u w:val="single"/>
          <w:lang w:val="en-US" w:eastAsia="zh-CN"/>
        </w:rPr>
        <w:t>13</w:t>
      </w:r>
      <w:r>
        <w:rPr>
          <w:rFonts w:hint="eastAsia" w:asciiTheme="minorEastAsia" w:hAnsiTheme="minorEastAsia" w:eastAsiaTheme="minorEastAsia" w:cstheme="minorEastAsia"/>
          <w:bCs/>
          <w:sz w:val="24"/>
          <w:szCs w:val="24"/>
          <w:highlight w:val="none"/>
          <w:u w:val="singl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14:paraId="377998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s="宋体"/>
          <w:i w:val="0"/>
          <w:iCs w:val="0"/>
          <w:sz w:val="24"/>
          <w:szCs w:val="24"/>
          <w:highlight w:val="none"/>
        </w:rPr>
        <w:t>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lang w:val="en-US" w:eastAsia="zh-CN"/>
        </w:rPr>
        <w:t>开标室</w:t>
      </w:r>
    </w:p>
    <w:p w14:paraId="0AD2CEF5">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22" w:name="_Toc35393803"/>
      <w:bookmarkStart w:id="23" w:name="_Toc28359094"/>
      <w:bookmarkStart w:id="24" w:name="_Toc28359017"/>
      <w:bookmarkStart w:id="25" w:name="_Toc35393634"/>
      <w:r>
        <w:rPr>
          <w:rFonts w:hint="eastAsia" w:asciiTheme="minorEastAsia" w:hAnsiTheme="minorEastAsia" w:eastAsiaTheme="minorEastAsia" w:cstheme="minorEastAsia"/>
          <w:b w:val="0"/>
          <w:sz w:val="24"/>
          <w:szCs w:val="24"/>
          <w:highlight w:val="none"/>
        </w:rPr>
        <w:t>六、公告期限</w:t>
      </w:r>
      <w:bookmarkEnd w:id="22"/>
      <w:bookmarkEnd w:id="23"/>
      <w:bookmarkEnd w:id="24"/>
      <w:bookmarkEnd w:id="25"/>
    </w:p>
    <w:p w14:paraId="2F3BBC2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自本公告发布之日起3个工作日。</w:t>
      </w:r>
    </w:p>
    <w:p w14:paraId="54F38A9A">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bookmarkStart w:id="26" w:name="_Toc35393804"/>
      <w:bookmarkStart w:id="27" w:name="_Toc35393635"/>
      <w:r>
        <w:rPr>
          <w:rFonts w:hint="eastAsia" w:asciiTheme="minorEastAsia" w:hAnsiTheme="minorEastAsia" w:eastAsiaTheme="minorEastAsia" w:cstheme="minorEastAsia"/>
          <w:b w:val="0"/>
          <w:sz w:val="24"/>
          <w:szCs w:val="24"/>
          <w:highlight w:val="none"/>
        </w:rPr>
        <w:t>七、其他补充事宜</w:t>
      </w:r>
      <w:bookmarkEnd w:id="26"/>
      <w:bookmarkEnd w:id="27"/>
    </w:p>
    <w:p w14:paraId="31EC4B91">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28" w:name="_Toc35393636"/>
      <w:bookmarkStart w:id="29" w:name="_Toc28359095"/>
      <w:bookmarkStart w:id="30" w:name="_Toc28359018"/>
      <w:bookmarkStart w:id="31" w:name="_Toc35393805"/>
      <w:r>
        <w:rPr>
          <w:rFonts w:hint="eastAsia" w:asciiTheme="minorEastAsia" w:hAnsiTheme="minorEastAsia" w:eastAsiaTheme="minorEastAsia" w:cstheme="minorEastAsia"/>
          <w:b w:val="0"/>
          <w:sz w:val="24"/>
          <w:szCs w:val="24"/>
          <w:highlight w:val="none"/>
        </w:rPr>
        <w:t>八、凡对本次采购提出询问，请按以下方式联系。</w:t>
      </w:r>
      <w:bookmarkEnd w:id="28"/>
      <w:bookmarkEnd w:id="29"/>
      <w:bookmarkEnd w:id="30"/>
      <w:bookmarkEnd w:id="31"/>
    </w:p>
    <w:p w14:paraId="786BE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1.采购人信息</w:t>
      </w:r>
    </w:p>
    <w:p w14:paraId="70275D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名称：</w:t>
      </w:r>
      <w:r>
        <w:rPr>
          <w:rFonts w:hint="eastAsia" w:ascii="宋体" w:hAnsi="宋体" w:eastAsia="宋体" w:cs="宋体"/>
          <w:i w:val="0"/>
          <w:iCs w:val="0"/>
          <w:sz w:val="24"/>
          <w:szCs w:val="24"/>
          <w:highlight w:val="none"/>
          <w:lang w:val="en-US" w:eastAsia="zh-CN"/>
        </w:rPr>
        <w:t>项城市教育体育局</w:t>
      </w:r>
      <w:r>
        <w:rPr>
          <w:rFonts w:hint="eastAsia" w:ascii="宋体" w:hAnsi="宋体" w:eastAsia="宋体" w:cs="宋体"/>
          <w:i w:val="0"/>
          <w:iCs w:val="0"/>
          <w:sz w:val="24"/>
          <w:szCs w:val="24"/>
          <w:highlight w:val="none"/>
        </w:rPr>
        <w:t>　　　　　　　　　　　　</w:t>
      </w:r>
    </w:p>
    <w:p w14:paraId="6D8B92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地址：项城市行政新区建设路中段　　　　　　　　　　　　</w:t>
      </w:r>
    </w:p>
    <w:p w14:paraId="5D92A9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项目联系人：</w:t>
      </w:r>
      <w:r>
        <w:rPr>
          <w:rFonts w:hint="eastAsia" w:ascii="宋体" w:hAnsi="宋体" w:eastAsia="宋体" w:cs="宋体"/>
          <w:i w:val="0"/>
          <w:iCs w:val="0"/>
          <w:sz w:val="24"/>
          <w:szCs w:val="24"/>
          <w:highlight w:val="none"/>
          <w:lang w:val="en-US" w:eastAsia="zh-CN"/>
        </w:rPr>
        <w:t xml:space="preserve">吴松伟     </w:t>
      </w:r>
    </w:p>
    <w:p w14:paraId="3BF351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联系方式：</w:t>
      </w:r>
      <w:r>
        <w:rPr>
          <w:rFonts w:hint="eastAsia" w:ascii="宋体" w:hAnsi="宋体" w:eastAsia="宋体" w:cs="宋体"/>
          <w:i w:val="0"/>
          <w:iCs w:val="0"/>
          <w:sz w:val="24"/>
          <w:szCs w:val="24"/>
          <w:highlight w:val="none"/>
          <w:lang w:val="en-US" w:eastAsia="zh-CN"/>
        </w:rPr>
        <w:t>15839479555</w:t>
      </w:r>
      <w:r>
        <w:rPr>
          <w:rFonts w:hint="eastAsia" w:ascii="宋体" w:hAnsi="宋体" w:eastAsia="宋体" w:cs="宋体"/>
          <w:i w:val="0"/>
          <w:iCs w:val="0"/>
          <w:sz w:val="24"/>
          <w:szCs w:val="24"/>
          <w:highlight w:val="none"/>
        </w:rPr>
        <w:t xml:space="preserve">　　　　　　　　　　　 </w:t>
      </w:r>
      <w:bookmarkStart w:id="32" w:name="_Toc28359009"/>
      <w:bookmarkStart w:id="33" w:name="_Toc28359086"/>
    </w:p>
    <w:p w14:paraId="563CAC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2.采购代理机构信息</w:t>
      </w:r>
      <w:bookmarkEnd w:id="32"/>
      <w:bookmarkEnd w:id="33"/>
    </w:p>
    <w:p w14:paraId="1E03E8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名称：周口市公共资源交易中心政府采购中心　　　　　　　　　　　　</w:t>
      </w:r>
    </w:p>
    <w:p w14:paraId="26FEC8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地址：周口市光明路与政通路交叉口</w:t>
      </w:r>
      <w:r>
        <w:rPr>
          <w:rFonts w:hint="eastAsia" w:ascii="宋体" w:hAnsi="宋体" w:eastAsia="宋体" w:cs="宋体"/>
          <w:i w:val="0"/>
          <w:iCs w:val="0"/>
          <w:sz w:val="24"/>
          <w:szCs w:val="24"/>
          <w:highlight w:val="none"/>
          <w:lang w:val="en-US" w:eastAsia="zh-CN"/>
        </w:rPr>
        <w:t>向北100米路东</w:t>
      </w:r>
    </w:p>
    <w:p w14:paraId="00A8F2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项目联系人：</w:t>
      </w:r>
      <w:r>
        <w:rPr>
          <w:rFonts w:hint="eastAsia" w:ascii="宋体" w:hAnsi="宋体" w:cs="宋体"/>
          <w:i w:val="0"/>
          <w:iCs w:val="0"/>
          <w:sz w:val="24"/>
          <w:szCs w:val="24"/>
          <w:highlight w:val="none"/>
          <w:lang w:val="en-US" w:eastAsia="zh-CN"/>
        </w:rPr>
        <w:t>郝冰</w:t>
      </w:r>
      <w:r>
        <w:rPr>
          <w:rFonts w:hint="eastAsia" w:ascii="宋体" w:hAnsi="宋体" w:eastAsia="宋体" w:cs="宋体"/>
          <w:i w:val="0"/>
          <w:iCs w:val="0"/>
          <w:sz w:val="24"/>
          <w:szCs w:val="24"/>
          <w:highlight w:val="none"/>
          <w:lang w:val="en-US" w:eastAsia="zh-CN"/>
        </w:rPr>
        <w:t xml:space="preserve">              </w:t>
      </w:r>
    </w:p>
    <w:p w14:paraId="409AE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联系方式：</w:t>
      </w:r>
      <w:bookmarkStart w:id="34" w:name="_Toc28359010"/>
      <w:bookmarkStart w:id="35" w:name="_Toc28359087"/>
      <w:r>
        <w:rPr>
          <w:rFonts w:hint="eastAsia" w:ascii="宋体" w:hAnsi="宋体" w:cs="宋体"/>
          <w:i w:val="0"/>
          <w:iCs w:val="0"/>
          <w:sz w:val="24"/>
          <w:szCs w:val="24"/>
          <w:highlight w:val="none"/>
          <w:lang w:val="en-US" w:eastAsia="zh-CN"/>
        </w:rPr>
        <w:t>0394-8106517、19913281817</w:t>
      </w:r>
      <w:r>
        <w:rPr>
          <w:rFonts w:hint="eastAsia" w:ascii="宋体" w:hAnsi="宋体" w:eastAsia="宋体" w:cs="宋体"/>
          <w:i w:val="0"/>
          <w:iCs w:val="0"/>
          <w:sz w:val="24"/>
          <w:szCs w:val="24"/>
          <w:highlight w:val="none"/>
        </w:rPr>
        <w:t>　　　　　　　　</w:t>
      </w:r>
    </w:p>
    <w:bookmarkEnd w:id="34"/>
    <w:bookmarkEnd w:id="35"/>
    <w:p w14:paraId="003EAE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3.监督单位：</w:t>
      </w:r>
      <w:r>
        <w:rPr>
          <w:rFonts w:hint="eastAsia" w:ascii="宋体" w:hAnsi="宋体" w:cs="宋体"/>
          <w:sz w:val="24"/>
          <w:highlight w:val="none"/>
        </w:rPr>
        <w:t>项城财政局采购科</w:t>
      </w:r>
    </w:p>
    <w:p w14:paraId="22D5F735">
      <w:pPr>
        <w:pStyle w:val="2"/>
        <w:ind w:firstLine="720" w:firstLineChars="300"/>
        <w:rPr>
          <w:rFonts w:hint="default"/>
          <w:highlight w:val="none"/>
          <w:lang w:val="en-US" w:eastAsia="zh-CN"/>
        </w:rPr>
      </w:pPr>
      <w:r>
        <w:rPr>
          <w:rFonts w:hint="eastAsia" w:ascii="宋体" w:hAnsi="宋体" w:eastAsia="宋体" w:cs="宋体"/>
          <w:i w:val="0"/>
          <w:iCs w:val="0"/>
          <w:sz w:val="24"/>
          <w:szCs w:val="24"/>
          <w:highlight w:val="none"/>
        </w:rPr>
        <w:t>联系方式：0394-4315676</w:t>
      </w:r>
      <w:r>
        <w:rPr>
          <w:rFonts w:hint="eastAsia" w:ascii="宋体" w:hAnsi="宋体" w:eastAsia="宋体" w:cs="宋体"/>
          <w:i w:val="0"/>
          <w:iCs w:val="0"/>
          <w:sz w:val="24"/>
          <w:szCs w:val="24"/>
          <w:highlight w:val="none"/>
          <w:lang w:val="en-US" w:eastAsia="zh-CN"/>
        </w:rPr>
        <w:t xml:space="preserve">  </w:t>
      </w:r>
    </w:p>
    <w:p w14:paraId="36C788D9">
      <w:pPr>
        <w:pStyle w:val="2"/>
        <w:numPr>
          <w:ilvl w:val="0"/>
          <w:numId w:val="0"/>
        </w:numPr>
        <w:rPr>
          <w:rFonts w:hint="default"/>
          <w:highlight w:val="none"/>
          <w:lang w:val="en-US" w:eastAsia="zh-CN"/>
        </w:rPr>
      </w:pPr>
    </w:p>
    <w:p w14:paraId="14387068">
      <w:pPr>
        <w:pStyle w:val="12"/>
        <w:adjustRightInd w:val="0"/>
        <w:snapToGrid w:val="0"/>
        <w:spacing w:line="360" w:lineRule="auto"/>
        <w:ind w:firstLine="2040" w:firstLineChars="8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周口市公共资源交易中心政府采购中心</w:t>
      </w:r>
    </w:p>
    <w:p w14:paraId="69B791D1">
      <w:pPr>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color w:val="000000"/>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cs="宋体"/>
          <w:color w:val="000000"/>
          <w:sz w:val="24"/>
          <w:szCs w:val="24"/>
          <w:highlight w:val="none"/>
          <w:lang w:val="en-US" w:eastAsia="zh-CN"/>
        </w:rPr>
        <w:t>03</w:t>
      </w:r>
      <w:bookmarkStart w:id="49" w:name="_GoBack"/>
      <w:bookmarkEnd w:id="49"/>
      <w:r>
        <w:rPr>
          <w:rFonts w:hint="eastAsia" w:ascii="宋体" w:hAnsi="宋体" w:eastAsia="宋体" w:cs="宋体"/>
          <w:sz w:val="24"/>
          <w:szCs w:val="24"/>
          <w:highlight w:val="none"/>
        </w:rPr>
        <w:t>日</w:t>
      </w:r>
      <w:bookmarkEnd w:id="4"/>
      <w:bookmarkEnd w:id="5"/>
    </w:p>
    <w:p w14:paraId="3AFC5FC5">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9450B6B">
      <w:pPr>
        <w:jc w:val="center"/>
        <w:rPr>
          <w:rFonts w:ascii="宋体" w:hAnsi="宋体" w:cs="宋体"/>
          <w:b/>
          <w:sz w:val="24"/>
          <w:highlight w:val="none"/>
        </w:rPr>
      </w:pPr>
      <w:r>
        <w:rPr>
          <w:rFonts w:hint="eastAsia" w:ascii="宋体" w:hAnsi="宋体" w:cs="宋体"/>
          <w:b/>
          <w:sz w:val="24"/>
          <w:highlight w:val="none"/>
        </w:rPr>
        <w:t>第二章    供应商须知</w:t>
      </w:r>
    </w:p>
    <w:tbl>
      <w:tblPr>
        <w:tblStyle w:val="30"/>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156"/>
        <w:gridCol w:w="6387"/>
      </w:tblGrid>
      <w:tr w14:paraId="63361C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793BEB51">
            <w:pPr>
              <w:spacing w:line="360" w:lineRule="auto"/>
              <w:jc w:val="center"/>
              <w:rPr>
                <w:rFonts w:ascii="宋体" w:hAnsi="宋体" w:cs="宋体"/>
                <w:sz w:val="24"/>
                <w:highlight w:val="none"/>
              </w:rPr>
            </w:pPr>
            <w:r>
              <w:rPr>
                <w:rFonts w:hint="eastAsia" w:ascii="宋体" w:hAnsi="宋体" w:cs="宋体"/>
                <w:sz w:val="24"/>
                <w:highlight w:val="none"/>
              </w:rPr>
              <w:t>供应商须知前附表</w:t>
            </w:r>
          </w:p>
        </w:tc>
      </w:tr>
      <w:tr w14:paraId="052E3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02" w:type="dxa"/>
            <w:vAlign w:val="center"/>
          </w:tcPr>
          <w:p w14:paraId="7BE9050A">
            <w:pPr>
              <w:spacing w:beforeLines="50" w:line="360" w:lineRule="auto"/>
              <w:jc w:val="center"/>
              <w:rPr>
                <w:rFonts w:ascii="宋体" w:hAnsi="宋体" w:cs="宋体"/>
                <w:sz w:val="24"/>
                <w:highlight w:val="none"/>
              </w:rPr>
            </w:pPr>
            <w:r>
              <w:rPr>
                <w:rFonts w:hint="eastAsia" w:ascii="宋体" w:hAnsi="宋体" w:cs="宋体"/>
                <w:sz w:val="24"/>
                <w:highlight w:val="none"/>
              </w:rPr>
              <w:t>序号</w:t>
            </w:r>
          </w:p>
        </w:tc>
        <w:tc>
          <w:tcPr>
            <w:tcW w:w="2156" w:type="dxa"/>
            <w:vAlign w:val="center"/>
          </w:tcPr>
          <w:p w14:paraId="3ECB80F6">
            <w:pPr>
              <w:spacing w:beforeLines="50" w:line="360" w:lineRule="auto"/>
              <w:jc w:val="center"/>
              <w:rPr>
                <w:rFonts w:ascii="宋体" w:hAnsi="宋体" w:cs="宋体"/>
                <w:sz w:val="24"/>
                <w:highlight w:val="none"/>
              </w:rPr>
            </w:pPr>
            <w:r>
              <w:rPr>
                <w:rFonts w:hint="eastAsia" w:ascii="宋体" w:hAnsi="宋体" w:cs="宋体"/>
                <w:sz w:val="24"/>
                <w:highlight w:val="none"/>
              </w:rPr>
              <w:t>条款</w:t>
            </w:r>
          </w:p>
        </w:tc>
        <w:tc>
          <w:tcPr>
            <w:tcW w:w="6387" w:type="dxa"/>
            <w:vAlign w:val="center"/>
          </w:tcPr>
          <w:p w14:paraId="714908C3">
            <w:pPr>
              <w:spacing w:line="360" w:lineRule="auto"/>
              <w:rPr>
                <w:rFonts w:ascii="宋体" w:hAnsi="宋体" w:cs="宋体"/>
                <w:sz w:val="24"/>
                <w:highlight w:val="none"/>
              </w:rPr>
            </w:pPr>
            <w:r>
              <w:rPr>
                <w:rFonts w:hint="eastAsia" w:ascii="宋体" w:hAnsi="宋体" w:cs="宋体"/>
                <w:sz w:val="24"/>
                <w:highlight w:val="none"/>
              </w:rPr>
              <w:t>内  容</w:t>
            </w:r>
          </w:p>
        </w:tc>
      </w:tr>
      <w:tr w14:paraId="7AF740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02" w:type="dxa"/>
            <w:vAlign w:val="center"/>
          </w:tcPr>
          <w:p w14:paraId="6A0E78DF">
            <w:pPr>
              <w:numPr>
                <w:ilvl w:val="0"/>
                <w:numId w:val="1"/>
              </w:numPr>
              <w:spacing w:beforeLines="50" w:line="360" w:lineRule="auto"/>
              <w:jc w:val="center"/>
              <w:rPr>
                <w:rFonts w:ascii="宋体" w:hAnsi="宋体" w:cs="宋体"/>
                <w:sz w:val="24"/>
                <w:highlight w:val="none"/>
              </w:rPr>
            </w:pPr>
          </w:p>
        </w:tc>
        <w:tc>
          <w:tcPr>
            <w:tcW w:w="2156" w:type="dxa"/>
            <w:vAlign w:val="center"/>
          </w:tcPr>
          <w:p w14:paraId="49E849C5">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项目概况</w:t>
            </w:r>
          </w:p>
        </w:tc>
        <w:tc>
          <w:tcPr>
            <w:tcW w:w="6387" w:type="dxa"/>
            <w:vAlign w:val="center"/>
          </w:tcPr>
          <w:p w14:paraId="48F44E31">
            <w:pPr>
              <w:spacing w:line="360" w:lineRule="auto"/>
              <w:rPr>
                <w:rFonts w:ascii="宋体" w:hAnsi="宋体" w:cs="宋体"/>
                <w:color w:val="000000"/>
                <w:sz w:val="24"/>
                <w:highlight w:val="none"/>
              </w:rPr>
            </w:pPr>
            <w:r>
              <w:rPr>
                <w:rFonts w:hint="eastAsia" w:ascii="宋体" w:hAnsi="宋体" w:cs="宋体"/>
                <w:color w:val="000000"/>
                <w:sz w:val="24"/>
                <w:highlight w:val="none"/>
              </w:rPr>
              <w:t>1）项目名称：</w:t>
            </w:r>
            <w:r>
              <w:rPr>
                <w:rFonts w:hint="eastAsia" w:ascii="宋体" w:hAnsi="宋体" w:eastAsia="宋体" w:cs="宋体"/>
                <w:i w:val="0"/>
                <w:iCs w:val="0"/>
                <w:sz w:val="24"/>
                <w:szCs w:val="24"/>
                <w:highlight w:val="none"/>
                <w:lang w:val="en-US" w:eastAsia="zh-CN"/>
              </w:rPr>
              <w:t>项城市教育体育局专门学校体育场地建设项目</w:t>
            </w:r>
          </w:p>
          <w:p w14:paraId="7F2560B1">
            <w:pPr>
              <w:spacing w:line="360" w:lineRule="auto"/>
              <w:rPr>
                <w:rFonts w:ascii="宋体" w:hAnsi="宋体" w:cs="宋体"/>
                <w:color w:val="000000"/>
                <w:sz w:val="24"/>
                <w:highlight w:val="none"/>
              </w:rPr>
            </w:pPr>
            <w:r>
              <w:rPr>
                <w:rFonts w:hint="eastAsia" w:ascii="宋体" w:hAnsi="宋体" w:cs="宋体"/>
                <w:color w:val="000000"/>
                <w:sz w:val="24"/>
                <w:highlight w:val="none"/>
              </w:rPr>
              <w:t>2）采购内容：</w:t>
            </w:r>
            <w:r>
              <w:rPr>
                <w:rFonts w:hint="eastAsia" w:ascii="宋体" w:hAnsi="宋体" w:eastAsia="宋体" w:cs="宋体"/>
                <w:i w:val="0"/>
                <w:iCs w:val="0"/>
                <w:sz w:val="24"/>
                <w:szCs w:val="24"/>
                <w:highlight w:val="none"/>
                <w:lang w:val="en-US" w:eastAsia="zh-CN"/>
              </w:rPr>
              <w:t>项城市教育体育局专门学校体育场地建设</w:t>
            </w:r>
          </w:p>
          <w:p w14:paraId="1662F95B">
            <w:pPr>
              <w:spacing w:line="360" w:lineRule="auto"/>
              <w:rPr>
                <w:rFonts w:ascii="宋体" w:hAnsi="宋体" w:cs="宋体"/>
                <w:color w:val="000000"/>
                <w:sz w:val="24"/>
                <w:highlight w:val="none"/>
              </w:rPr>
            </w:pPr>
            <w:r>
              <w:rPr>
                <w:rFonts w:hint="eastAsia" w:ascii="宋体" w:hAnsi="宋体" w:cs="宋体"/>
                <w:color w:val="000000"/>
                <w:sz w:val="24"/>
                <w:highlight w:val="none"/>
              </w:rPr>
              <w:t>3）采购人：</w:t>
            </w:r>
            <w:r>
              <w:rPr>
                <w:rFonts w:hint="eastAsia" w:ascii="宋体" w:hAnsi="宋体" w:eastAsia="宋体" w:cs="宋体"/>
                <w:i w:val="0"/>
                <w:iCs w:val="0"/>
                <w:sz w:val="24"/>
                <w:szCs w:val="24"/>
                <w:highlight w:val="none"/>
                <w:lang w:val="en-US" w:eastAsia="zh-CN"/>
              </w:rPr>
              <w:t>项城市教育体育局</w:t>
            </w:r>
          </w:p>
          <w:p w14:paraId="0F9C34E8">
            <w:pPr>
              <w:spacing w:line="360" w:lineRule="auto"/>
              <w:rPr>
                <w:rFonts w:ascii="宋体" w:hAnsi="宋体" w:cs="宋体"/>
                <w:color w:val="000000"/>
                <w:sz w:val="24"/>
                <w:highlight w:val="none"/>
              </w:rPr>
            </w:pPr>
            <w:r>
              <w:rPr>
                <w:rFonts w:hint="eastAsia" w:ascii="宋体" w:hAnsi="宋体" w:cs="宋体"/>
                <w:color w:val="000000"/>
                <w:sz w:val="24"/>
                <w:highlight w:val="none"/>
              </w:rPr>
              <w:t>4）采购代理机构：周口市公共资源交易中心政府采购中心</w:t>
            </w:r>
          </w:p>
        </w:tc>
      </w:tr>
      <w:tr w14:paraId="62C4EF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02" w:type="dxa"/>
            <w:vAlign w:val="center"/>
          </w:tcPr>
          <w:p w14:paraId="7D3703DF">
            <w:pPr>
              <w:numPr>
                <w:ilvl w:val="0"/>
                <w:numId w:val="1"/>
              </w:numPr>
              <w:spacing w:beforeLines="50" w:line="360" w:lineRule="auto"/>
              <w:jc w:val="center"/>
              <w:rPr>
                <w:rFonts w:ascii="宋体" w:hAnsi="宋体" w:cs="宋体"/>
                <w:sz w:val="24"/>
                <w:highlight w:val="none"/>
              </w:rPr>
            </w:pPr>
          </w:p>
        </w:tc>
        <w:tc>
          <w:tcPr>
            <w:tcW w:w="2156" w:type="dxa"/>
            <w:vAlign w:val="center"/>
          </w:tcPr>
          <w:p w14:paraId="1EC3784B">
            <w:pPr>
              <w:spacing w:beforeLines="50" w:line="360" w:lineRule="auto"/>
              <w:ind w:left="-4" w:leftChars="-4" w:hanging="4" w:hangingChars="2"/>
              <w:jc w:val="center"/>
              <w:rPr>
                <w:rFonts w:ascii="宋体" w:hAnsi="宋体" w:cs="宋体"/>
                <w:color w:val="000000"/>
                <w:sz w:val="24"/>
                <w:highlight w:val="none"/>
              </w:rPr>
            </w:pPr>
            <w:r>
              <w:rPr>
                <w:rFonts w:hint="eastAsia" w:ascii="宋体" w:hAnsi="宋体" w:cs="宋体"/>
                <w:color w:val="000000"/>
                <w:sz w:val="24"/>
                <w:highlight w:val="none"/>
              </w:rPr>
              <w:t>对供应商的资格要求</w:t>
            </w:r>
          </w:p>
        </w:tc>
        <w:tc>
          <w:tcPr>
            <w:tcW w:w="6387" w:type="dxa"/>
            <w:vAlign w:val="center"/>
          </w:tcPr>
          <w:p w14:paraId="588508CC">
            <w:pPr>
              <w:spacing w:beforeLines="50" w:line="360" w:lineRule="auto"/>
              <w:ind w:left="-4" w:leftChars="-4" w:hanging="4" w:hangingChars="2"/>
              <w:rPr>
                <w:rFonts w:ascii="宋体" w:hAnsi="宋体" w:cs="宋体"/>
                <w:color w:val="000000"/>
                <w:sz w:val="24"/>
                <w:highlight w:val="none"/>
              </w:rPr>
            </w:pPr>
            <w:r>
              <w:rPr>
                <w:rFonts w:hint="eastAsia" w:ascii="宋体" w:hAnsi="宋体" w:cs="宋体"/>
                <w:color w:val="000000"/>
                <w:sz w:val="24"/>
                <w:highlight w:val="none"/>
              </w:rPr>
              <w:t>见竞争性磋商邀请函</w:t>
            </w:r>
          </w:p>
        </w:tc>
      </w:tr>
      <w:tr w14:paraId="551C9A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2" w:type="dxa"/>
            <w:vAlign w:val="center"/>
          </w:tcPr>
          <w:p w14:paraId="20F77854">
            <w:pPr>
              <w:numPr>
                <w:ilvl w:val="0"/>
                <w:numId w:val="1"/>
              </w:numPr>
              <w:spacing w:beforeLines="50" w:line="360" w:lineRule="auto"/>
              <w:jc w:val="center"/>
              <w:rPr>
                <w:rFonts w:ascii="宋体" w:hAnsi="宋体" w:cs="宋体"/>
                <w:sz w:val="24"/>
                <w:highlight w:val="none"/>
              </w:rPr>
            </w:pPr>
          </w:p>
        </w:tc>
        <w:tc>
          <w:tcPr>
            <w:tcW w:w="2156" w:type="dxa"/>
            <w:vAlign w:val="center"/>
          </w:tcPr>
          <w:p w14:paraId="03ACBD8C">
            <w:pPr>
              <w:spacing w:beforeLines="50" w:line="360" w:lineRule="auto"/>
              <w:jc w:val="center"/>
              <w:rPr>
                <w:rFonts w:ascii="宋体" w:hAnsi="宋体" w:cs="宋体"/>
                <w:sz w:val="24"/>
                <w:highlight w:val="none"/>
              </w:rPr>
            </w:pPr>
            <w:r>
              <w:rPr>
                <w:rFonts w:hint="eastAsia" w:ascii="宋体" w:hAnsi="宋体" w:cs="宋体"/>
                <w:sz w:val="24"/>
                <w:highlight w:val="none"/>
              </w:rPr>
              <w:t>报价费用</w:t>
            </w:r>
          </w:p>
        </w:tc>
        <w:tc>
          <w:tcPr>
            <w:tcW w:w="6387" w:type="dxa"/>
            <w:vAlign w:val="center"/>
          </w:tcPr>
          <w:p w14:paraId="666D7438">
            <w:pPr>
              <w:spacing w:line="360" w:lineRule="auto"/>
              <w:rPr>
                <w:rFonts w:ascii="宋体" w:hAnsi="宋体" w:cs="宋体"/>
                <w:sz w:val="24"/>
                <w:highlight w:val="none"/>
              </w:rPr>
            </w:pPr>
            <w:r>
              <w:rPr>
                <w:rFonts w:hint="eastAsia" w:ascii="宋体" w:hAnsi="宋体" w:eastAsia="宋体" w:cs="宋体"/>
                <w:color w:val="auto"/>
                <w:spacing w:val="0"/>
                <w:position w:val="0"/>
                <w:sz w:val="24"/>
                <w:highlight w:val="none"/>
                <w:shd w:val="clear" w:fill="auto"/>
              </w:rPr>
              <w:t>无论报价和磋商的过程和结果如何，供应商</w:t>
            </w:r>
            <w:r>
              <w:rPr>
                <w:rFonts w:hint="eastAsia" w:ascii="宋体" w:hAnsi="宋体" w:eastAsia="宋体" w:cs="宋体"/>
                <w:color w:val="auto"/>
                <w:kern w:val="2"/>
                <w:sz w:val="24"/>
                <w:highlight w:val="none"/>
                <w:lang w:val="en-US" w:eastAsia="zh-CN" w:bidi="ar-SA"/>
              </w:rPr>
              <w:t>需承诺</w:t>
            </w:r>
            <w:r>
              <w:rPr>
                <w:rFonts w:hint="eastAsia" w:ascii="宋体" w:hAnsi="宋体" w:eastAsia="宋体" w:cs="宋体"/>
                <w:color w:val="auto"/>
                <w:spacing w:val="0"/>
                <w:position w:val="0"/>
                <w:sz w:val="24"/>
                <w:highlight w:val="none"/>
                <w:shd w:val="clear" w:fill="auto"/>
              </w:rPr>
              <w:t>自行承担所有与参加报价及磋商有关活动的全部费用。</w:t>
            </w:r>
            <w:r>
              <w:rPr>
                <w:rFonts w:hint="eastAsia" w:ascii="宋体" w:hAnsi="宋体" w:eastAsia="宋体" w:cs="宋体"/>
                <w:color w:val="auto"/>
                <w:kern w:val="2"/>
                <w:sz w:val="24"/>
                <w:highlight w:val="none"/>
                <w:lang w:val="en-US" w:eastAsia="zh-CN" w:bidi="ar-SA"/>
              </w:rPr>
              <w:t>招标组织人在任何情况下均无义务和责任承担上述费用。</w:t>
            </w:r>
          </w:p>
        </w:tc>
      </w:tr>
      <w:tr w14:paraId="01DC74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02" w:type="dxa"/>
            <w:vAlign w:val="center"/>
          </w:tcPr>
          <w:p w14:paraId="1F56EF86">
            <w:pPr>
              <w:numPr>
                <w:ilvl w:val="0"/>
                <w:numId w:val="1"/>
              </w:numPr>
              <w:spacing w:beforeLines="50" w:line="360" w:lineRule="auto"/>
              <w:rPr>
                <w:rFonts w:ascii="宋体" w:hAnsi="宋体" w:cs="宋体"/>
                <w:sz w:val="24"/>
                <w:highlight w:val="none"/>
              </w:rPr>
            </w:pPr>
          </w:p>
        </w:tc>
        <w:tc>
          <w:tcPr>
            <w:tcW w:w="2156" w:type="dxa"/>
            <w:vAlign w:val="center"/>
          </w:tcPr>
          <w:p w14:paraId="3F4AE29B">
            <w:pPr>
              <w:spacing w:beforeLines="50" w:line="360" w:lineRule="auto"/>
              <w:jc w:val="center"/>
              <w:rPr>
                <w:rFonts w:ascii="宋体" w:hAnsi="宋体" w:cs="宋体"/>
                <w:sz w:val="24"/>
                <w:highlight w:val="none"/>
              </w:rPr>
            </w:pPr>
            <w:r>
              <w:rPr>
                <w:rFonts w:hint="eastAsia" w:ascii="宋体" w:hAnsi="宋体" w:cs="宋体"/>
                <w:sz w:val="24"/>
                <w:highlight w:val="none"/>
              </w:rPr>
              <w:t>响应文件语言</w:t>
            </w:r>
          </w:p>
        </w:tc>
        <w:tc>
          <w:tcPr>
            <w:tcW w:w="6387" w:type="dxa"/>
            <w:vAlign w:val="center"/>
          </w:tcPr>
          <w:p w14:paraId="75A409E6">
            <w:pPr>
              <w:snapToGrid w:val="0"/>
              <w:spacing w:line="360" w:lineRule="auto"/>
              <w:rPr>
                <w:rFonts w:ascii="宋体" w:hAnsi="宋体" w:cs="宋体"/>
                <w:sz w:val="24"/>
                <w:highlight w:val="none"/>
              </w:rPr>
            </w:pPr>
            <w:r>
              <w:rPr>
                <w:rFonts w:hint="eastAsia" w:ascii="宋体" w:hAnsi="宋体" w:cs="宋体"/>
                <w:sz w:val="24"/>
                <w:highlight w:val="none"/>
              </w:rPr>
              <w:t>中文</w:t>
            </w:r>
          </w:p>
        </w:tc>
      </w:tr>
      <w:tr w14:paraId="56FBDA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02" w:type="dxa"/>
            <w:vAlign w:val="center"/>
          </w:tcPr>
          <w:p w14:paraId="65802274">
            <w:pPr>
              <w:numPr>
                <w:ilvl w:val="0"/>
                <w:numId w:val="1"/>
              </w:numPr>
              <w:spacing w:beforeLines="50" w:line="360" w:lineRule="auto"/>
              <w:rPr>
                <w:rFonts w:ascii="宋体" w:hAnsi="宋体" w:cs="宋体"/>
                <w:sz w:val="24"/>
                <w:highlight w:val="none"/>
              </w:rPr>
            </w:pPr>
          </w:p>
        </w:tc>
        <w:tc>
          <w:tcPr>
            <w:tcW w:w="2156" w:type="dxa"/>
            <w:vAlign w:val="center"/>
          </w:tcPr>
          <w:p w14:paraId="6FC735FB">
            <w:pPr>
              <w:spacing w:beforeLines="50" w:line="360" w:lineRule="auto"/>
              <w:jc w:val="center"/>
              <w:rPr>
                <w:rFonts w:ascii="宋体" w:hAnsi="宋体" w:cs="宋体"/>
                <w:sz w:val="24"/>
                <w:highlight w:val="none"/>
              </w:rPr>
            </w:pPr>
            <w:r>
              <w:rPr>
                <w:rFonts w:hint="eastAsia" w:ascii="宋体" w:hAnsi="宋体" w:cs="宋体"/>
                <w:sz w:val="24"/>
                <w:highlight w:val="none"/>
              </w:rPr>
              <w:t>报价货币</w:t>
            </w:r>
          </w:p>
        </w:tc>
        <w:tc>
          <w:tcPr>
            <w:tcW w:w="6387" w:type="dxa"/>
            <w:vAlign w:val="center"/>
          </w:tcPr>
          <w:p w14:paraId="2953FDE5">
            <w:pPr>
              <w:spacing w:beforeLines="50" w:line="360" w:lineRule="auto"/>
              <w:jc w:val="both"/>
              <w:rPr>
                <w:rFonts w:hint="eastAsia" w:ascii="宋体" w:hAnsi="宋体" w:cs="宋体"/>
                <w:sz w:val="24"/>
                <w:highlight w:val="none"/>
              </w:rPr>
            </w:pPr>
            <w:r>
              <w:rPr>
                <w:rFonts w:hint="eastAsia" w:ascii="宋体" w:hAnsi="宋体" w:cs="宋体"/>
                <w:sz w:val="24"/>
                <w:highlight w:val="none"/>
              </w:rPr>
              <w:t>人民币</w:t>
            </w:r>
          </w:p>
        </w:tc>
      </w:tr>
      <w:tr w14:paraId="245717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02" w:type="dxa"/>
            <w:vAlign w:val="center"/>
          </w:tcPr>
          <w:p w14:paraId="27D1B725">
            <w:pPr>
              <w:numPr>
                <w:ilvl w:val="0"/>
                <w:numId w:val="1"/>
              </w:numPr>
              <w:spacing w:beforeLines="50" w:line="360" w:lineRule="auto"/>
              <w:jc w:val="center"/>
              <w:rPr>
                <w:rFonts w:ascii="宋体" w:hAnsi="宋体" w:cs="宋体"/>
                <w:sz w:val="24"/>
                <w:highlight w:val="none"/>
              </w:rPr>
            </w:pPr>
          </w:p>
        </w:tc>
        <w:tc>
          <w:tcPr>
            <w:tcW w:w="2156" w:type="dxa"/>
            <w:vAlign w:val="center"/>
          </w:tcPr>
          <w:p w14:paraId="0B60FE20">
            <w:pPr>
              <w:spacing w:beforeLines="50" w:line="360" w:lineRule="auto"/>
              <w:jc w:val="center"/>
              <w:rPr>
                <w:rFonts w:ascii="宋体" w:hAnsi="宋体" w:cs="宋体"/>
                <w:sz w:val="24"/>
                <w:highlight w:val="none"/>
              </w:rPr>
            </w:pPr>
            <w:r>
              <w:rPr>
                <w:rFonts w:hint="eastAsia" w:ascii="宋体" w:hAnsi="宋体" w:cs="宋体"/>
                <w:sz w:val="24"/>
                <w:highlight w:val="none"/>
              </w:rPr>
              <w:t>报价范围及说明</w:t>
            </w:r>
          </w:p>
        </w:tc>
        <w:tc>
          <w:tcPr>
            <w:tcW w:w="6387" w:type="dxa"/>
            <w:vAlign w:val="center"/>
          </w:tcPr>
          <w:p w14:paraId="2AE16EFE">
            <w:pPr>
              <w:spacing w:beforeLines="50" w:line="360" w:lineRule="auto"/>
              <w:jc w:val="left"/>
              <w:rPr>
                <w:rFonts w:hint="eastAsia" w:ascii="宋体" w:hAnsi="宋体" w:cs="宋体"/>
                <w:sz w:val="24"/>
                <w:highlight w:val="none"/>
              </w:rPr>
            </w:pPr>
            <w:r>
              <w:rPr>
                <w:rFonts w:hint="eastAsia" w:ascii="宋体" w:hAnsi="宋体" w:cs="宋体"/>
                <w:sz w:val="24"/>
                <w:highlight w:val="none"/>
              </w:rPr>
              <w:t>报价包括所本项目所招标的工程量清单及有关附表包括的全部内容、保险、税费、包装、现场落地、安装、验收等（采购项目技术规格、参数及要求）</w:t>
            </w:r>
          </w:p>
        </w:tc>
      </w:tr>
      <w:tr w14:paraId="5776A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02" w:type="dxa"/>
            <w:vAlign w:val="center"/>
          </w:tcPr>
          <w:p w14:paraId="3E16EECB">
            <w:pPr>
              <w:numPr>
                <w:ilvl w:val="0"/>
                <w:numId w:val="1"/>
              </w:numPr>
              <w:spacing w:beforeLines="50" w:line="360" w:lineRule="auto"/>
              <w:jc w:val="center"/>
              <w:rPr>
                <w:rFonts w:ascii="宋体" w:hAnsi="宋体" w:cs="宋体"/>
                <w:sz w:val="24"/>
                <w:highlight w:val="none"/>
              </w:rPr>
            </w:pPr>
          </w:p>
        </w:tc>
        <w:tc>
          <w:tcPr>
            <w:tcW w:w="2156" w:type="dxa"/>
            <w:vAlign w:val="center"/>
          </w:tcPr>
          <w:p w14:paraId="153DCBF0">
            <w:pPr>
              <w:spacing w:beforeLines="50" w:line="360" w:lineRule="auto"/>
              <w:jc w:val="center"/>
              <w:rPr>
                <w:rFonts w:ascii="宋体" w:hAnsi="宋体" w:cs="宋体"/>
                <w:sz w:val="24"/>
                <w:highlight w:val="none"/>
              </w:rPr>
            </w:pPr>
            <w:r>
              <w:rPr>
                <w:rFonts w:hint="eastAsia" w:ascii="宋体" w:hAnsi="宋体" w:cs="宋体"/>
                <w:sz w:val="24"/>
                <w:highlight w:val="none"/>
              </w:rPr>
              <w:t>响应文件有效期</w:t>
            </w:r>
          </w:p>
        </w:tc>
        <w:tc>
          <w:tcPr>
            <w:tcW w:w="6387" w:type="dxa"/>
            <w:vAlign w:val="center"/>
          </w:tcPr>
          <w:p w14:paraId="33170FD6">
            <w:pPr>
              <w:spacing w:line="360" w:lineRule="auto"/>
              <w:rPr>
                <w:rFonts w:ascii="宋体" w:hAnsi="宋体" w:cs="宋体"/>
                <w:sz w:val="24"/>
                <w:highlight w:val="none"/>
              </w:rPr>
            </w:pPr>
            <w:r>
              <w:rPr>
                <w:rFonts w:hint="eastAsia" w:ascii="宋体" w:hAnsi="宋体" w:cs="宋体"/>
                <w:sz w:val="24"/>
                <w:highlight w:val="none"/>
              </w:rPr>
              <w:t>响应文件递交截止期后60日内有效</w:t>
            </w:r>
          </w:p>
        </w:tc>
      </w:tr>
      <w:tr w14:paraId="7E7C6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02" w:type="dxa"/>
            <w:vAlign w:val="center"/>
          </w:tcPr>
          <w:p w14:paraId="706B87AB">
            <w:pPr>
              <w:numPr>
                <w:ilvl w:val="0"/>
                <w:numId w:val="1"/>
              </w:numPr>
              <w:spacing w:beforeLines="50" w:line="360" w:lineRule="auto"/>
              <w:jc w:val="center"/>
              <w:rPr>
                <w:rFonts w:ascii="宋体" w:hAnsi="宋体" w:cs="宋体"/>
                <w:sz w:val="24"/>
                <w:highlight w:val="none"/>
              </w:rPr>
            </w:pPr>
          </w:p>
        </w:tc>
        <w:tc>
          <w:tcPr>
            <w:tcW w:w="2156" w:type="dxa"/>
            <w:vAlign w:val="center"/>
          </w:tcPr>
          <w:p w14:paraId="295C2AE6">
            <w:pPr>
              <w:tabs>
                <w:tab w:val="left" w:pos="8640"/>
              </w:tabs>
              <w:spacing w:beforeLines="50" w:line="360" w:lineRule="auto"/>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387" w:type="dxa"/>
            <w:vAlign w:val="center"/>
          </w:tcPr>
          <w:p w14:paraId="3EDD5541">
            <w:pPr>
              <w:spacing w:line="360" w:lineRule="auto"/>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513E00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2" w:type="dxa"/>
            <w:vAlign w:val="center"/>
          </w:tcPr>
          <w:p w14:paraId="3DC465BF">
            <w:pPr>
              <w:numPr>
                <w:ilvl w:val="0"/>
                <w:numId w:val="1"/>
              </w:numPr>
              <w:spacing w:beforeLines="50" w:line="360" w:lineRule="auto"/>
              <w:jc w:val="center"/>
              <w:rPr>
                <w:rFonts w:ascii="宋体" w:hAnsi="宋体" w:cs="宋体"/>
                <w:sz w:val="24"/>
                <w:highlight w:val="none"/>
              </w:rPr>
            </w:pPr>
          </w:p>
        </w:tc>
        <w:tc>
          <w:tcPr>
            <w:tcW w:w="2156" w:type="dxa"/>
            <w:vAlign w:val="center"/>
          </w:tcPr>
          <w:p w14:paraId="55F79A31">
            <w:pPr>
              <w:tabs>
                <w:tab w:val="left" w:pos="8640"/>
              </w:tabs>
              <w:spacing w:beforeLines="50" w:line="360" w:lineRule="auto"/>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387" w:type="dxa"/>
            <w:vAlign w:val="center"/>
          </w:tcPr>
          <w:p w14:paraId="3D65DC24">
            <w:pPr>
              <w:tabs>
                <w:tab w:val="left" w:pos="8640"/>
              </w:tabs>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无</w:t>
            </w:r>
          </w:p>
        </w:tc>
      </w:tr>
      <w:tr w14:paraId="2FA59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2" w:type="dxa"/>
            <w:vAlign w:val="center"/>
          </w:tcPr>
          <w:p w14:paraId="0B52858F">
            <w:pPr>
              <w:numPr>
                <w:ilvl w:val="0"/>
                <w:numId w:val="1"/>
              </w:numPr>
              <w:spacing w:beforeLines="50" w:line="360" w:lineRule="auto"/>
              <w:jc w:val="center"/>
              <w:rPr>
                <w:rFonts w:ascii="宋体" w:hAnsi="宋体" w:cs="宋体"/>
                <w:sz w:val="24"/>
                <w:highlight w:val="none"/>
              </w:rPr>
            </w:pPr>
          </w:p>
        </w:tc>
        <w:tc>
          <w:tcPr>
            <w:tcW w:w="2156" w:type="dxa"/>
            <w:vAlign w:val="center"/>
          </w:tcPr>
          <w:p w14:paraId="71C61918">
            <w:pPr>
              <w:spacing w:beforeLines="50" w:line="360" w:lineRule="auto"/>
              <w:jc w:val="center"/>
              <w:rPr>
                <w:rFonts w:ascii="宋体" w:hAnsi="宋体" w:cs="宋体"/>
                <w:sz w:val="24"/>
                <w:highlight w:val="none"/>
              </w:rPr>
            </w:pPr>
            <w:r>
              <w:rPr>
                <w:rFonts w:hint="eastAsia" w:ascii="宋体" w:hAnsi="宋体" w:cs="宋体"/>
                <w:sz w:val="24"/>
                <w:highlight w:val="none"/>
              </w:rPr>
              <w:t>响应文件份数要求</w:t>
            </w:r>
          </w:p>
        </w:tc>
        <w:tc>
          <w:tcPr>
            <w:tcW w:w="6387" w:type="dxa"/>
            <w:vAlign w:val="center"/>
          </w:tcPr>
          <w:p w14:paraId="39A1EE68">
            <w:pPr>
              <w:tabs>
                <w:tab w:val="left" w:pos="8640"/>
              </w:tabs>
              <w:spacing w:line="360" w:lineRule="auto"/>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14:paraId="31640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vAlign w:val="center"/>
          </w:tcPr>
          <w:p w14:paraId="13810A86">
            <w:pPr>
              <w:numPr>
                <w:ilvl w:val="0"/>
                <w:numId w:val="1"/>
              </w:numPr>
              <w:spacing w:beforeLines="50" w:line="360" w:lineRule="auto"/>
              <w:jc w:val="center"/>
              <w:rPr>
                <w:rFonts w:ascii="宋体" w:hAnsi="宋体" w:cs="宋体"/>
                <w:sz w:val="24"/>
                <w:highlight w:val="none"/>
              </w:rPr>
            </w:pPr>
          </w:p>
        </w:tc>
        <w:tc>
          <w:tcPr>
            <w:tcW w:w="2156" w:type="dxa"/>
            <w:vAlign w:val="center"/>
          </w:tcPr>
          <w:p w14:paraId="2AB19DEF">
            <w:pPr>
              <w:spacing w:beforeLines="50" w:line="360" w:lineRule="auto"/>
              <w:jc w:val="center"/>
              <w:rPr>
                <w:rFonts w:ascii="宋体" w:hAnsi="宋体" w:cs="宋体"/>
                <w:sz w:val="24"/>
                <w:highlight w:val="none"/>
              </w:rPr>
            </w:pPr>
            <w:r>
              <w:rPr>
                <w:rFonts w:hint="eastAsia" w:ascii="宋体" w:hAnsi="宋体" w:cs="宋体"/>
                <w:sz w:val="24"/>
                <w:highlight w:val="none"/>
              </w:rPr>
              <w:t>响应文件装订和密封要求</w:t>
            </w:r>
          </w:p>
        </w:tc>
        <w:tc>
          <w:tcPr>
            <w:tcW w:w="6387" w:type="dxa"/>
            <w:vAlign w:val="center"/>
          </w:tcPr>
          <w:p w14:paraId="1DF872FD">
            <w:pPr>
              <w:spacing w:line="360" w:lineRule="auto"/>
              <w:rPr>
                <w:rFonts w:ascii="宋体" w:hAnsi="宋体" w:cs="宋体"/>
                <w:sz w:val="24"/>
                <w:highlight w:val="none"/>
              </w:rPr>
            </w:pPr>
            <w:r>
              <w:rPr>
                <w:rFonts w:hint="eastAsia" w:ascii="宋体" w:hAnsi="宋体" w:cs="宋体"/>
                <w:sz w:val="24"/>
                <w:highlight w:val="none"/>
              </w:rPr>
              <w:t>无</w:t>
            </w:r>
          </w:p>
        </w:tc>
      </w:tr>
      <w:tr w14:paraId="3F7862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2" w:type="dxa"/>
            <w:vAlign w:val="center"/>
          </w:tcPr>
          <w:p w14:paraId="6F314F00">
            <w:pPr>
              <w:numPr>
                <w:ilvl w:val="0"/>
                <w:numId w:val="1"/>
              </w:numPr>
              <w:spacing w:beforeLines="50" w:line="360" w:lineRule="auto"/>
              <w:jc w:val="center"/>
              <w:rPr>
                <w:rFonts w:ascii="宋体" w:hAnsi="宋体" w:cs="宋体"/>
                <w:sz w:val="24"/>
                <w:highlight w:val="none"/>
              </w:rPr>
            </w:pPr>
          </w:p>
        </w:tc>
        <w:tc>
          <w:tcPr>
            <w:tcW w:w="2156" w:type="dxa"/>
            <w:vAlign w:val="center"/>
          </w:tcPr>
          <w:p w14:paraId="0AA18AEB">
            <w:pPr>
              <w:spacing w:beforeLines="50" w:line="360" w:lineRule="auto"/>
              <w:jc w:val="center"/>
              <w:rPr>
                <w:rFonts w:ascii="宋体" w:hAnsi="宋体" w:cs="宋体"/>
                <w:sz w:val="24"/>
                <w:highlight w:val="none"/>
              </w:rPr>
            </w:pPr>
            <w:r>
              <w:rPr>
                <w:rFonts w:hint="eastAsia" w:ascii="宋体" w:hAnsi="宋体" w:cs="宋体"/>
                <w:sz w:val="24"/>
                <w:highlight w:val="none"/>
              </w:rPr>
              <w:t>竞争性磋商文件的澄清</w:t>
            </w:r>
          </w:p>
        </w:tc>
        <w:tc>
          <w:tcPr>
            <w:tcW w:w="6387" w:type="dxa"/>
            <w:vAlign w:val="center"/>
          </w:tcPr>
          <w:p w14:paraId="7C42CB77">
            <w:pPr>
              <w:spacing w:line="360" w:lineRule="auto"/>
              <w:rPr>
                <w:rFonts w:ascii="宋体" w:hAnsi="宋体" w:cs="宋体"/>
                <w:sz w:val="24"/>
                <w:highlight w:val="none"/>
              </w:rPr>
            </w:pPr>
            <w:r>
              <w:rPr>
                <w:rFonts w:hint="eastAsia" w:ascii="宋体" w:hAnsi="宋体" w:cs="宋体"/>
                <w:sz w:val="24"/>
                <w:highlight w:val="none"/>
              </w:rPr>
              <w:t>对竞争性磋商文件进行</w:t>
            </w:r>
            <w:r>
              <w:rPr>
                <w:rFonts w:hint="eastAsia" w:ascii="宋体" w:hAnsi="宋体" w:cs="宋体"/>
                <w:sz w:val="24"/>
                <w:highlight w:val="none"/>
                <w:lang w:val="en-US" w:eastAsia="zh-CN"/>
              </w:rPr>
              <w:t>的</w:t>
            </w:r>
            <w:r>
              <w:rPr>
                <w:rFonts w:hint="eastAsia" w:ascii="宋体" w:hAnsi="宋体" w:cs="宋体"/>
                <w:sz w:val="24"/>
                <w:highlight w:val="none"/>
              </w:rPr>
              <w:t>澄清，以</w:t>
            </w:r>
            <w:r>
              <w:rPr>
                <w:rFonts w:hint="eastAsia" w:ascii="宋体" w:hAnsi="宋体" w:cs="宋体"/>
                <w:sz w:val="24"/>
                <w:highlight w:val="none"/>
                <w:lang w:val="en-US" w:eastAsia="zh-CN"/>
              </w:rPr>
              <w:t>网上公告的方式</w:t>
            </w:r>
            <w:r>
              <w:rPr>
                <w:rFonts w:hint="eastAsia" w:ascii="宋体" w:hAnsi="宋体" w:cs="宋体"/>
                <w:sz w:val="24"/>
                <w:highlight w:val="none"/>
              </w:rPr>
              <w:t>通知</w:t>
            </w:r>
            <w:r>
              <w:rPr>
                <w:rFonts w:hint="eastAsia" w:ascii="宋体" w:hAnsi="宋体" w:cs="宋体"/>
                <w:sz w:val="24"/>
                <w:highlight w:val="none"/>
                <w:lang w:val="en-US" w:eastAsia="zh-CN"/>
              </w:rPr>
              <w:t>供应商</w:t>
            </w:r>
            <w:r>
              <w:rPr>
                <w:rFonts w:hint="eastAsia" w:ascii="宋体" w:hAnsi="宋体" w:cs="宋体"/>
                <w:sz w:val="24"/>
                <w:highlight w:val="none"/>
              </w:rPr>
              <w:t>。澄清或修改的内容可能影响响应文件编制的，采购人、采购代理机构应当在提交响应文件截止时间至少5日前。</w:t>
            </w:r>
          </w:p>
        </w:tc>
      </w:tr>
      <w:tr w14:paraId="772113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2" w:type="dxa"/>
            <w:vAlign w:val="center"/>
          </w:tcPr>
          <w:p w14:paraId="3101CF20">
            <w:pPr>
              <w:numPr>
                <w:ilvl w:val="0"/>
                <w:numId w:val="1"/>
              </w:numPr>
              <w:spacing w:beforeLines="50" w:line="360" w:lineRule="auto"/>
              <w:jc w:val="center"/>
              <w:rPr>
                <w:rFonts w:ascii="宋体" w:hAnsi="宋体" w:cs="宋体"/>
                <w:sz w:val="24"/>
                <w:highlight w:val="none"/>
              </w:rPr>
            </w:pPr>
          </w:p>
        </w:tc>
        <w:tc>
          <w:tcPr>
            <w:tcW w:w="2156" w:type="dxa"/>
            <w:vAlign w:val="center"/>
          </w:tcPr>
          <w:p w14:paraId="1039173D">
            <w:pPr>
              <w:spacing w:beforeLines="50" w:line="360" w:lineRule="auto"/>
              <w:jc w:val="center"/>
              <w:rPr>
                <w:rFonts w:ascii="宋体" w:hAnsi="宋体" w:cs="宋体"/>
                <w:sz w:val="24"/>
                <w:highlight w:val="none"/>
              </w:rPr>
            </w:pPr>
            <w:r>
              <w:rPr>
                <w:rFonts w:hint="eastAsia" w:ascii="宋体" w:hAnsi="宋体" w:cs="宋体"/>
                <w:sz w:val="24"/>
                <w:highlight w:val="none"/>
              </w:rPr>
              <w:t>响应文件递交截止时间</w:t>
            </w:r>
          </w:p>
        </w:tc>
        <w:tc>
          <w:tcPr>
            <w:tcW w:w="6387" w:type="dxa"/>
            <w:vAlign w:val="center"/>
          </w:tcPr>
          <w:p w14:paraId="3C86FA72">
            <w:pPr>
              <w:spacing w:line="360" w:lineRule="auto"/>
              <w:rPr>
                <w:rFonts w:ascii="宋体" w:hAnsi="宋体" w:cs="宋体"/>
                <w:sz w:val="24"/>
                <w:highlight w:val="none"/>
              </w:rPr>
            </w:pPr>
            <w:r>
              <w:rPr>
                <w:rFonts w:hint="eastAsia" w:ascii="宋体" w:hAnsi="宋体" w:cs="宋体"/>
                <w:sz w:val="24"/>
                <w:highlight w:val="none"/>
                <w:lang w:val="en-US" w:eastAsia="zh-CN"/>
              </w:rPr>
              <w:t>2025</w:t>
            </w:r>
            <w:r>
              <w:rPr>
                <w:rFonts w:hint="eastAsia" w:ascii="宋体" w:hAnsi="宋体" w:cs="宋体"/>
                <w:sz w:val="24"/>
                <w:highlight w:val="none"/>
              </w:rPr>
              <w:t>年</w:t>
            </w:r>
            <w:r>
              <w:rPr>
                <w:rFonts w:hint="eastAsia" w:ascii="宋体" w:hAnsi="宋体" w:cs="宋体"/>
                <w:sz w:val="24"/>
                <w:highlight w:val="none"/>
                <w:lang w:val="en-US" w:eastAsia="zh-CN"/>
              </w:rPr>
              <w:t>06</w:t>
            </w:r>
            <w:r>
              <w:rPr>
                <w:rFonts w:hint="eastAsia" w:ascii="宋体" w:hAnsi="宋体" w:cs="宋体"/>
                <w:sz w:val="24"/>
                <w:highlight w:val="none"/>
              </w:rPr>
              <w:t xml:space="preserve">月 </w:t>
            </w:r>
            <w:r>
              <w:rPr>
                <w:rFonts w:hint="eastAsia" w:ascii="宋体" w:hAnsi="宋体" w:cs="宋体"/>
                <w:color w:val="000000"/>
                <w:sz w:val="24"/>
                <w:highlight w:val="none"/>
              </w:rPr>
              <w:t>****</w:t>
            </w:r>
            <w:r>
              <w:rPr>
                <w:rFonts w:hint="eastAsia" w:ascii="宋体" w:hAnsi="宋体" w:cs="宋体"/>
                <w:sz w:val="24"/>
                <w:highlight w:val="none"/>
              </w:rPr>
              <w:t xml:space="preserve">  日上午</w:t>
            </w:r>
            <w:r>
              <w:rPr>
                <w:rFonts w:hint="eastAsia" w:ascii="宋体" w:hAnsi="宋体" w:cs="宋体"/>
                <w:color w:val="000000"/>
                <w:sz w:val="24"/>
                <w:highlight w:val="none"/>
                <w:lang w:val="en-US" w:eastAsia="zh-CN"/>
              </w:rPr>
              <w:t>10:00</w:t>
            </w:r>
            <w:r>
              <w:rPr>
                <w:rFonts w:hint="eastAsia" w:ascii="宋体" w:hAnsi="宋体" w:cs="宋体"/>
                <w:sz w:val="24"/>
                <w:highlight w:val="none"/>
              </w:rPr>
              <w:t xml:space="preserve"> （见磋商公告） </w:t>
            </w:r>
          </w:p>
        </w:tc>
      </w:tr>
      <w:tr w14:paraId="3C9DE6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2" w:type="dxa"/>
            <w:vAlign w:val="center"/>
          </w:tcPr>
          <w:p w14:paraId="7042360E">
            <w:pPr>
              <w:numPr>
                <w:ilvl w:val="0"/>
                <w:numId w:val="1"/>
              </w:numPr>
              <w:spacing w:beforeLines="50" w:line="360" w:lineRule="auto"/>
              <w:jc w:val="center"/>
              <w:rPr>
                <w:rFonts w:ascii="宋体" w:hAnsi="宋体" w:cs="宋体"/>
                <w:sz w:val="24"/>
                <w:highlight w:val="none"/>
              </w:rPr>
            </w:pPr>
          </w:p>
        </w:tc>
        <w:tc>
          <w:tcPr>
            <w:tcW w:w="2156" w:type="dxa"/>
            <w:vAlign w:val="center"/>
          </w:tcPr>
          <w:p w14:paraId="0C14FF43">
            <w:pPr>
              <w:spacing w:beforeLines="50" w:line="360" w:lineRule="auto"/>
              <w:jc w:val="center"/>
              <w:rPr>
                <w:rFonts w:ascii="宋体" w:hAnsi="宋体" w:cs="宋体"/>
                <w:sz w:val="24"/>
                <w:highlight w:val="none"/>
              </w:rPr>
            </w:pPr>
            <w:r>
              <w:rPr>
                <w:rFonts w:hint="eastAsia" w:ascii="宋体" w:hAnsi="宋体" w:cs="宋体"/>
                <w:sz w:val="24"/>
                <w:highlight w:val="none"/>
              </w:rPr>
              <w:t>响应文件递交地点</w:t>
            </w:r>
          </w:p>
        </w:tc>
        <w:tc>
          <w:tcPr>
            <w:tcW w:w="6387" w:type="dxa"/>
            <w:vAlign w:val="center"/>
          </w:tcPr>
          <w:p w14:paraId="429D05BC">
            <w:pPr>
              <w:spacing w:line="360" w:lineRule="auto"/>
              <w:rPr>
                <w:rFonts w:hint="eastAsia" w:ascii="宋体" w:hAnsi="宋体" w:eastAsia="宋体"/>
                <w:sz w:val="24"/>
                <w:highlight w:val="none"/>
                <w:lang w:val="en-US" w:eastAsia="zh-CN"/>
              </w:rPr>
            </w:pPr>
            <w:r>
              <w:rPr>
                <w:rFonts w:hint="eastAsia" w:ascii="宋体" w:hAnsi="宋体"/>
                <w:sz w:val="24"/>
                <w:highlight w:val="none"/>
              </w:rPr>
              <w:t>周口市公共资源交易中心</w:t>
            </w:r>
            <w:r>
              <w:rPr>
                <w:rFonts w:hint="eastAsia" w:ascii="宋体" w:hAnsi="宋体"/>
                <w:sz w:val="24"/>
                <w:highlight w:val="none"/>
                <w:lang w:val="en-US" w:eastAsia="zh-CN"/>
              </w:rPr>
              <w:t>网</w:t>
            </w:r>
          </w:p>
          <w:p w14:paraId="7CFD8527">
            <w:pPr>
              <w:spacing w:line="360" w:lineRule="auto"/>
              <w:rPr>
                <w:rFonts w:hint="eastAsia" w:ascii="宋体" w:hAnsi="宋体" w:cs="宋体" w:eastAsiaTheme="minorEastAsia"/>
                <w:sz w:val="24"/>
                <w:szCs w:val="24"/>
                <w:highlight w:val="none"/>
                <w:lang w:val="en-US" w:eastAsia="zh-CN"/>
              </w:rPr>
            </w:pPr>
            <w:r>
              <w:rPr>
                <w:rFonts w:hint="eastAsia" w:ascii="宋体" w:hAnsi="宋体"/>
                <w:sz w:val="24"/>
                <w:highlight w:val="none"/>
              </w:rPr>
              <w:t>网址：周口市公共资源电子交易服务平台会员系统（网址http://jyzx.zhoukou.gov.cn</w:t>
            </w:r>
            <w:r>
              <w:rPr>
                <w:rFonts w:hint="eastAsia" w:ascii="宋体" w:hAnsi="宋体"/>
                <w:sz w:val="24"/>
                <w:highlight w:val="none"/>
                <w:lang w:eastAsia="zh-CN"/>
              </w:rPr>
              <w:t>）</w:t>
            </w:r>
          </w:p>
          <w:p w14:paraId="012693D1">
            <w:pPr>
              <w:spacing w:line="360" w:lineRule="auto"/>
              <w:rPr>
                <w:rFonts w:ascii="宋体" w:hAnsi="宋体" w:cs="宋体"/>
                <w:sz w:val="24"/>
                <w:highlight w:val="none"/>
              </w:rPr>
            </w:pPr>
            <w:r>
              <w:rPr>
                <w:rFonts w:hint="eastAsia" w:ascii="宋体" w:hAnsi="宋体" w:eastAsia="宋体" w:cs="宋体"/>
                <w:sz w:val="24"/>
                <w:szCs w:val="24"/>
                <w:highlight w:val="none"/>
              </w:rPr>
              <w:t>（本项目实行网上远程开标无须到现场提交响应文件）</w:t>
            </w:r>
          </w:p>
        </w:tc>
      </w:tr>
      <w:tr w14:paraId="3CE113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02" w:type="dxa"/>
            <w:vAlign w:val="center"/>
          </w:tcPr>
          <w:p w14:paraId="3FA2C074">
            <w:pPr>
              <w:numPr>
                <w:ilvl w:val="0"/>
                <w:numId w:val="1"/>
              </w:numPr>
              <w:spacing w:beforeLines="50" w:line="360" w:lineRule="auto"/>
              <w:jc w:val="center"/>
              <w:rPr>
                <w:rFonts w:ascii="宋体" w:hAnsi="宋体" w:cs="宋体"/>
                <w:sz w:val="24"/>
                <w:highlight w:val="none"/>
              </w:rPr>
            </w:pPr>
          </w:p>
        </w:tc>
        <w:tc>
          <w:tcPr>
            <w:tcW w:w="2156" w:type="dxa"/>
            <w:vAlign w:val="center"/>
          </w:tcPr>
          <w:p w14:paraId="381E4E21">
            <w:pPr>
              <w:spacing w:beforeLines="50" w:line="360" w:lineRule="auto"/>
              <w:jc w:val="center"/>
              <w:rPr>
                <w:rFonts w:ascii="宋体" w:hAnsi="宋体" w:cs="宋体"/>
                <w:sz w:val="24"/>
                <w:highlight w:val="none"/>
              </w:rPr>
            </w:pPr>
            <w:r>
              <w:rPr>
                <w:rFonts w:hint="eastAsia" w:ascii="宋体" w:hAnsi="宋体" w:cs="宋体"/>
                <w:sz w:val="24"/>
                <w:highlight w:val="none"/>
              </w:rPr>
              <w:t>磋商时间</w:t>
            </w:r>
          </w:p>
        </w:tc>
        <w:tc>
          <w:tcPr>
            <w:tcW w:w="6387" w:type="dxa"/>
            <w:vAlign w:val="center"/>
          </w:tcPr>
          <w:p w14:paraId="650E7782">
            <w:pPr>
              <w:tabs>
                <w:tab w:val="left" w:pos="8640"/>
              </w:tabs>
              <w:spacing w:line="360" w:lineRule="auto"/>
              <w:rPr>
                <w:rFonts w:ascii="宋体" w:hAnsi="宋体" w:cs="宋体"/>
                <w:sz w:val="24"/>
                <w:highlight w:val="none"/>
              </w:rPr>
            </w:pPr>
            <w:r>
              <w:rPr>
                <w:rFonts w:hint="eastAsia" w:ascii="宋体" w:hAnsi="宋体" w:cs="宋体"/>
                <w:sz w:val="24"/>
                <w:highlight w:val="none"/>
                <w:lang w:val="en-US" w:eastAsia="zh-CN"/>
              </w:rPr>
              <w:t>2025</w:t>
            </w:r>
            <w:r>
              <w:rPr>
                <w:rFonts w:hint="eastAsia" w:ascii="宋体" w:hAnsi="宋体" w:cs="宋体"/>
                <w:sz w:val="24"/>
                <w:highlight w:val="none"/>
              </w:rPr>
              <w:t>年</w:t>
            </w:r>
            <w:r>
              <w:rPr>
                <w:rFonts w:hint="eastAsia" w:ascii="宋体" w:hAnsi="宋体" w:cs="宋体"/>
                <w:sz w:val="24"/>
                <w:highlight w:val="none"/>
                <w:lang w:val="en-US" w:eastAsia="zh-CN"/>
              </w:rPr>
              <w:t>06</w:t>
            </w:r>
            <w:r>
              <w:rPr>
                <w:rFonts w:hint="eastAsia" w:ascii="宋体" w:hAnsi="宋体" w:cs="宋体"/>
                <w:sz w:val="24"/>
                <w:highlight w:val="none"/>
              </w:rPr>
              <w:t xml:space="preserve">月 </w:t>
            </w:r>
            <w:r>
              <w:rPr>
                <w:rFonts w:hint="eastAsia" w:ascii="宋体" w:hAnsi="宋体" w:cs="宋体"/>
                <w:color w:val="000000"/>
                <w:sz w:val="24"/>
                <w:highlight w:val="none"/>
              </w:rPr>
              <w:t>****</w:t>
            </w:r>
            <w:r>
              <w:rPr>
                <w:rFonts w:hint="eastAsia" w:ascii="宋体" w:hAnsi="宋体" w:cs="宋体"/>
                <w:sz w:val="24"/>
                <w:highlight w:val="none"/>
              </w:rPr>
              <w:t xml:space="preserve">  日上午</w:t>
            </w:r>
            <w:r>
              <w:rPr>
                <w:rFonts w:hint="eastAsia" w:ascii="宋体" w:hAnsi="宋体" w:cs="宋体"/>
                <w:color w:val="000000"/>
                <w:sz w:val="24"/>
                <w:highlight w:val="none"/>
                <w:lang w:val="en-US" w:eastAsia="zh-CN"/>
              </w:rPr>
              <w:t>10:00</w:t>
            </w:r>
            <w:r>
              <w:rPr>
                <w:rFonts w:hint="eastAsia" w:ascii="宋体" w:hAnsi="宋体" w:cs="宋体"/>
                <w:sz w:val="24"/>
                <w:highlight w:val="none"/>
              </w:rPr>
              <w:t xml:space="preserve"> 见磋商公告</w:t>
            </w:r>
          </w:p>
        </w:tc>
      </w:tr>
      <w:tr w14:paraId="7B028E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2" w:type="dxa"/>
            <w:vAlign w:val="center"/>
          </w:tcPr>
          <w:p w14:paraId="1A814029">
            <w:pPr>
              <w:numPr>
                <w:ilvl w:val="0"/>
                <w:numId w:val="1"/>
              </w:numPr>
              <w:spacing w:beforeLines="50" w:line="360" w:lineRule="auto"/>
              <w:jc w:val="center"/>
              <w:rPr>
                <w:rFonts w:ascii="宋体" w:hAnsi="宋体" w:cs="宋体"/>
                <w:sz w:val="24"/>
                <w:highlight w:val="none"/>
              </w:rPr>
            </w:pPr>
          </w:p>
        </w:tc>
        <w:tc>
          <w:tcPr>
            <w:tcW w:w="2156" w:type="dxa"/>
            <w:vAlign w:val="center"/>
          </w:tcPr>
          <w:p w14:paraId="352B1B5A">
            <w:pPr>
              <w:spacing w:beforeLines="50" w:line="360" w:lineRule="auto"/>
              <w:jc w:val="center"/>
              <w:rPr>
                <w:rFonts w:ascii="宋体" w:hAnsi="宋体" w:cs="宋体"/>
                <w:sz w:val="24"/>
                <w:highlight w:val="none"/>
              </w:rPr>
            </w:pPr>
            <w:r>
              <w:rPr>
                <w:rFonts w:hint="eastAsia" w:ascii="宋体" w:hAnsi="宋体" w:cs="宋体"/>
                <w:sz w:val="24"/>
                <w:highlight w:val="none"/>
              </w:rPr>
              <w:t>磋商程序和内容</w:t>
            </w:r>
          </w:p>
        </w:tc>
        <w:tc>
          <w:tcPr>
            <w:tcW w:w="6387" w:type="dxa"/>
            <w:vAlign w:val="center"/>
          </w:tcPr>
          <w:p w14:paraId="5B92479F">
            <w:pPr>
              <w:tabs>
                <w:tab w:val="left" w:pos="8640"/>
              </w:tabs>
              <w:spacing w:line="360" w:lineRule="auto"/>
              <w:rPr>
                <w:rFonts w:ascii="宋体" w:hAnsi="宋体" w:cs="宋体"/>
                <w:sz w:val="24"/>
                <w:highlight w:val="none"/>
              </w:rPr>
            </w:pPr>
            <w:r>
              <w:rPr>
                <w:rFonts w:hint="eastAsia" w:ascii="宋体" w:hAnsi="宋体" w:cs="宋体"/>
                <w:sz w:val="24"/>
                <w:highlight w:val="none"/>
              </w:rPr>
              <w:t>详见磋商文件第二章</w:t>
            </w:r>
          </w:p>
        </w:tc>
      </w:tr>
      <w:tr w14:paraId="2058C9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02" w:type="dxa"/>
            <w:vAlign w:val="center"/>
          </w:tcPr>
          <w:p w14:paraId="51CCE178">
            <w:pPr>
              <w:numPr>
                <w:ilvl w:val="0"/>
                <w:numId w:val="1"/>
              </w:numPr>
              <w:spacing w:beforeLines="50" w:line="360" w:lineRule="auto"/>
              <w:jc w:val="center"/>
              <w:rPr>
                <w:rFonts w:ascii="宋体" w:hAnsi="宋体" w:cs="宋体"/>
                <w:sz w:val="24"/>
                <w:highlight w:val="none"/>
              </w:rPr>
            </w:pPr>
          </w:p>
        </w:tc>
        <w:tc>
          <w:tcPr>
            <w:tcW w:w="2156" w:type="dxa"/>
            <w:vAlign w:val="center"/>
          </w:tcPr>
          <w:p w14:paraId="7F383903">
            <w:pPr>
              <w:spacing w:beforeLines="50" w:line="360" w:lineRule="auto"/>
              <w:jc w:val="center"/>
              <w:rPr>
                <w:rFonts w:ascii="宋体" w:hAnsi="宋体" w:cs="宋体"/>
                <w:sz w:val="24"/>
                <w:highlight w:val="none"/>
              </w:rPr>
            </w:pPr>
            <w:r>
              <w:rPr>
                <w:rFonts w:hint="eastAsia" w:ascii="宋体" w:hAnsi="宋体" w:cs="宋体"/>
                <w:sz w:val="24"/>
                <w:highlight w:val="none"/>
              </w:rPr>
              <w:t>授予合同</w:t>
            </w:r>
          </w:p>
        </w:tc>
        <w:tc>
          <w:tcPr>
            <w:tcW w:w="6387" w:type="dxa"/>
            <w:vAlign w:val="center"/>
          </w:tcPr>
          <w:p w14:paraId="5897F963">
            <w:pPr>
              <w:tabs>
                <w:tab w:val="left" w:pos="8640"/>
              </w:tabs>
              <w:spacing w:line="360" w:lineRule="auto"/>
              <w:jc w:val="left"/>
              <w:rPr>
                <w:rFonts w:ascii="宋体" w:hAnsi="宋体" w:cs="宋体"/>
                <w:sz w:val="24"/>
                <w:highlight w:val="none"/>
              </w:rPr>
            </w:pPr>
            <w:r>
              <w:rPr>
                <w:rFonts w:hint="eastAsia" w:ascii="宋体" w:hAnsi="宋体" w:cs="宋体"/>
                <w:sz w:val="24"/>
                <w:highlight w:val="none"/>
              </w:rPr>
              <w:t>采购人根据磋商小组的推荐意见，</w:t>
            </w:r>
            <w:r>
              <w:rPr>
                <w:rFonts w:hint="eastAsia" w:ascii="宋体" w:hAnsi="宋体" w:cs="宋体"/>
                <w:sz w:val="24"/>
                <w:highlight w:val="none"/>
                <w:lang w:val="en-US" w:eastAsia="zh-CN"/>
              </w:rPr>
              <w:t>由采购人</w:t>
            </w:r>
            <w:r>
              <w:rPr>
                <w:rFonts w:hint="eastAsia" w:ascii="宋体" w:hAnsi="宋体" w:cs="宋体"/>
                <w:sz w:val="24"/>
                <w:highlight w:val="none"/>
              </w:rPr>
              <w:t>确定成交供应商。采购代理机构向成交供应商发出成交通知书。</w:t>
            </w:r>
          </w:p>
        </w:tc>
      </w:tr>
      <w:tr w14:paraId="691F3D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02" w:type="dxa"/>
            <w:vAlign w:val="center"/>
          </w:tcPr>
          <w:p w14:paraId="6D274532">
            <w:pPr>
              <w:numPr>
                <w:ilvl w:val="0"/>
                <w:numId w:val="1"/>
              </w:numPr>
              <w:spacing w:beforeLines="50" w:line="360" w:lineRule="auto"/>
              <w:jc w:val="center"/>
              <w:rPr>
                <w:rFonts w:ascii="宋体" w:hAnsi="宋体" w:cs="宋体"/>
                <w:sz w:val="24"/>
                <w:highlight w:val="none"/>
              </w:rPr>
            </w:pPr>
          </w:p>
        </w:tc>
        <w:tc>
          <w:tcPr>
            <w:tcW w:w="2156" w:type="dxa"/>
            <w:vAlign w:val="center"/>
          </w:tcPr>
          <w:p w14:paraId="5973AA1E">
            <w:pPr>
              <w:spacing w:beforeLines="50" w:line="360" w:lineRule="auto"/>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387" w:type="dxa"/>
            <w:vAlign w:val="center"/>
          </w:tcPr>
          <w:p w14:paraId="493F2E73">
            <w:pPr>
              <w:keepNext w:val="0"/>
              <w:keepLines w:val="0"/>
              <w:pageBreakBefore w:val="0"/>
              <w:widowControl w:val="0"/>
              <w:tabs>
                <w:tab w:val="left" w:pos="8640"/>
              </w:tabs>
              <w:kinsoku/>
              <w:wordWrap/>
              <w:overflowPunct/>
              <w:topLinePunct w:val="0"/>
              <w:autoSpaceDE/>
              <w:autoSpaceDN/>
              <w:bidi w:val="0"/>
              <w:adjustRightInd/>
              <w:spacing w:line="360" w:lineRule="auto"/>
              <w:ind w:left="-2" w:leftChars="-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1）接到成交通知书</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天内，成交供应商应与采购人签订采购合同。</w:t>
            </w:r>
          </w:p>
          <w:p w14:paraId="11F82157">
            <w:pPr>
              <w:tabs>
                <w:tab w:val="left" w:pos="8640"/>
              </w:tabs>
              <w:spacing w:line="360" w:lineRule="auto"/>
              <w:ind w:left="-2" w:leftChars="-1"/>
              <w:rPr>
                <w:rFonts w:ascii="宋体" w:hAnsi="宋体" w:cs="宋体"/>
                <w:sz w:val="24"/>
                <w:highlight w:val="none"/>
              </w:rPr>
            </w:pPr>
            <w:r>
              <w:rPr>
                <w:rFonts w:hint="eastAsia" w:ascii="宋体" w:hAnsi="宋体" w:eastAsia="宋体" w:cs="宋体"/>
                <w:color w:val="auto"/>
                <w:sz w:val="24"/>
                <w:szCs w:val="24"/>
                <w:highlight w:val="none"/>
              </w:rPr>
              <w:t>2）本磋商文件、响应文件及磋商、评审过程中有关澄清、承诺文件的内容，将作为签订合同的主要内容。</w:t>
            </w:r>
          </w:p>
        </w:tc>
      </w:tr>
      <w:tr w14:paraId="439D37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2" w:type="dxa"/>
            <w:vAlign w:val="center"/>
          </w:tcPr>
          <w:p w14:paraId="0B624F90">
            <w:pPr>
              <w:numPr>
                <w:ilvl w:val="0"/>
                <w:numId w:val="1"/>
              </w:numPr>
              <w:spacing w:beforeLines="50" w:line="360" w:lineRule="auto"/>
              <w:jc w:val="center"/>
              <w:rPr>
                <w:rFonts w:ascii="宋体" w:hAnsi="宋体" w:cs="宋体"/>
                <w:sz w:val="24"/>
                <w:highlight w:val="none"/>
              </w:rPr>
            </w:pPr>
          </w:p>
        </w:tc>
        <w:tc>
          <w:tcPr>
            <w:tcW w:w="2156" w:type="dxa"/>
            <w:vAlign w:val="center"/>
          </w:tcPr>
          <w:p w14:paraId="06F6FA82">
            <w:pPr>
              <w:spacing w:beforeLines="50" w:line="360" w:lineRule="auto"/>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387" w:type="dxa"/>
            <w:vAlign w:val="center"/>
          </w:tcPr>
          <w:p w14:paraId="4F43C52F">
            <w:pPr>
              <w:tabs>
                <w:tab w:val="left" w:pos="8640"/>
              </w:tabs>
              <w:spacing w:line="360" w:lineRule="auto"/>
              <w:ind w:left="-2" w:leftChars="-1"/>
              <w:rPr>
                <w:rFonts w:ascii="宋体" w:hAnsi="宋体" w:cs="宋体"/>
                <w:sz w:val="24"/>
                <w:highlight w:val="none"/>
              </w:rPr>
            </w:pPr>
            <w:r>
              <w:rPr>
                <w:rFonts w:hint="eastAsia" w:ascii="宋体" w:hAnsi="宋体" w:cs="宋体"/>
                <w:sz w:val="24"/>
                <w:highlight w:val="none"/>
              </w:rPr>
              <w:t>本项目不需要交纳投标保证金</w:t>
            </w:r>
          </w:p>
        </w:tc>
      </w:tr>
      <w:tr w14:paraId="301BAF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vAlign w:val="center"/>
          </w:tcPr>
          <w:p w14:paraId="4673E484">
            <w:pPr>
              <w:numPr>
                <w:ilvl w:val="0"/>
                <w:numId w:val="1"/>
              </w:numPr>
              <w:spacing w:beforeLines="50" w:line="360" w:lineRule="auto"/>
              <w:jc w:val="center"/>
              <w:rPr>
                <w:rFonts w:ascii="宋体" w:hAnsi="宋体" w:cs="宋体"/>
                <w:sz w:val="24"/>
                <w:highlight w:val="none"/>
              </w:rPr>
            </w:pPr>
          </w:p>
        </w:tc>
        <w:tc>
          <w:tcPr>
            <w:tcW w:w="2156" w:type="dxa"/>
            <w:vAlign w:val="center"/>
          </w:tcPr>
          <w:p w14:paraId="42F51AEA">
            <w:pPr>
              <w:spacing w:line="360" w:lineRule="auto"/>
              <w:jc w:val="center"/>
              <w:rPr>
                <w:rFonts w:ascii="宋体" w:hAnsi="宋体" w:cs="宋体"/>
                <w:sz w:val="24"/>
                <w:highlight w:val="none"/>
              </w:rPr>
            </w:pPr>
            <w:r>
              <w:rPr>
                <w:rFonts w:hint="eastAsia" w:cs="宋体" w:asciiTheme="minorEastAsia" w:hAnsiTheme="minorEastAsia" w:eastAsiaTheme="minorEastAsia"/>
                <w:color w:val="000000"/>
                <w:sz w:val="24"/>
                <w:szCs w:val="24"/>
                <w:highlight w:val="none"/>
              </w:rPr>
              <w:t>工期</w:t>
            </w:r>
          </w:p>
        </w:tc>
        <w:tc>
          <w:tcPr>
            <w:tcW w:w="6387" w:type="dxa"/>
            <w:vAlign w:val="center"/>
          </w:tcPr>
          <w:p w14:paraId="3EFFDE6A">
            <w:pPr>
              <w:spacing w:line="360" w:lineRule="auto"/>
              <w:jc w:val="left"/>
              <w:rPr>
                <w:rFonts w:ascii="宋体" w:hAnsi="宋体" w:cs="宋体"/>
                <w:sz w:val="24"/>
                <w:highlight w:val="none"/>
              </w:rPr>
            </w:pPr>
            <w:r>
              <w:rPr>
                <w:rFonts w:hint="eastAsia" w:cs="宋体" w:asciiTheme="minorEastAsia" w:hAnsiTheme="minorEastAsia" w:eastAsiaTheme="minorEastAsia"/>
                <w:color w:val="000000"/>
                <w:sz w:val="24"/>
                <w:szCs w:val="24"/>
                <w:highlight w:val="none"/>
              </w:rPr>
              <w:t>合同签订后</w:t>
            </w:r>
            <w:r>
              <w:rPr>
                <w:rFonts w:hint="eastAsia" w:cs="宋体" w:asciiTheme="minorEastAsia" w:hAnsiTheme="minorEastAsia" w:eastAsiaTheme="minorEastAsia"/>
                <w:color w:val="000000"/>
                <w:sz w:val="24"/>
                <w:szCs w:val="24"/>
                <w:highlight w:val="none"/>
                <w:lang w:val="en-US" w:eastAsia="zh-CN"/>
              </w:rPr>
              <w:t>45</w:t>
            </w:r>
            <w:r>
              <w:rPr>
                <w:rFonts w:hint="eastAsia" w:cs="宋体" w:asciiTheme="minorEastAsia" w:hAnsiTheme="minorEastAsia" w:eastAsiaTheme="minorEastAsia"/>
                <w:color w:val="000000"/>
                <w:sz w:val="24"/>
                <w:szCs w:val="24"/>
                <w:highlight w:val="none"/>
              </w:rPr>
              <w:t>日历天内。</w:t>
            </w:r>
          </w:p>
        </w:tc>
      </w:tr>
      <w:tr w14:paraId="1A3C03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2" w:type="dxa"/>
            <w:vAlign w:val="center"/>
          </w:tcPr>
          <w:p w14:paraId="37D6755F">
            <w:pPr>
              <w:numPr>
                <w:ilvl w:val="0"/>
                <w:numId w:val="1"/>
              </w:numPr>
              <w:spacing w:beforeLines="50" w:line="360" w:lineRule="auto"/>
              <w:jc w:val="both"/>
              <w:rPr>
                <w:rFonts w:ascii="宋体" w:hAnsi="宋体" w:cs="宋体"/>
                <w:sz w:val="24"/>
                <w:highlight w:val="none"/>
              </w:rPr>
            </w:pPr>
          </w:p>
        </w:tc>
        <w:tc>
          <w:tcPr>
            <w:tcW w:w="2156" w:type="dxa"/>
            <w:vAlign w:val="center"/>
          </w:tcPr>
          <w:p w14:paraId="2B9FED80">
            <w:pPr>
              <w:spacing w:line="360" w:lineRule="auto"/>
              <w:jc w:val="left"/>
              <w:rPr>
                <w:rFonts w:hint="eastAsia"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付款方式（要求详细填写）</w:t>
            </w:r>
          </w:p>
        </w:tc>
        <w:tc>
          <w:tcPr>
            <w:tcW w:w="6387" w:type="dxa"/>
            <w:vAlign w:val="center"/>
          </w:tcPr>
          <w:p w14:paraId="4D2C8EF4">
            <w:pPr>
              <w:spacing w:line="360" w:lineRule="auto"/>
              <w:jc w:val="left"/>
              <w:rPr>
                <w:rFonts w:hint="eastAsia"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签订合同后付合同金额的50%，</w:t>
            </w:r>
            <w:r>
              <w:rPr>
                <w:rFonts w:hint="eastAsia" w:cs="宋体" w:asciiTheme="minorEastAsia" w:hAnsiTheme="minorEastAsia" w:eastAsiaTheme="minorEastAsia"/>
                <w:color w:val="000000"/>
                <w:sz w:val="24"/>
                <w:szCs w:val="24"/>
                <w:highlight w:val="none"/>
                <w:lang w:val="en-US" w:eastAsia="zh-CN"/>
              </w:rPr>
              <w:t>施工</w:t>
            </w:r>
            <w:r>
              <w:rPr>
                <w:rFonts w:hint="eastAsia" w:cs="宋体" w:asciiTheme="minorEastAsia" w:hAnsiTheme="minorEastAsia" w:eastAsiaTheme="minorEastAsia"/>
                <w:color w:val="000000"/>
                <w:sz w:val="24"/>
                <w:szCs w:val="24"/>
                <w:highlight w:val="none"/>
              </w:rPr>
              <w:t>完毕付合同金额的30%，验收合格后付合同金额的17%，剩余3%，质保期满后无质量问题一次性付清。</w:t>
            </w:r>
          </w:p>
        </w:tc>
      </w:tr>
      <w:tr w14:paraId="68F424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02" w:type="dxa"/>
            <w:vAlign w:val="center"/>
          </w:tcPr>
          <w:p w14:paraId="142CAE75">
            <w:pPr>
              <w:numPr>
                <w:ilvl w:val="0"/>
                <w:numId w:val="1"/>
              </w:numPr>
              <w:spacing w:beforeLines="50" w:line="360" w:lineRule="auto"/>
              <w:jc w:val="center"/>
              <w:rPr>
                <w:rFonts w:ascii="宋体" w:hAnsi="宋体" w:cs="宋体"/>
                <w:sz w:val="24"/>
                <w:highlight w:val="none"/>
              </w:rPr>
            </w:pPr>
          </w:p>
        </w:tc>
        <w:tc>
          <w:tcPr>
            <w:tcW w:w="2156" w:type="dxa"/>
            <w:vAlign w:val="center"/>
          </w:tcPr>
          <w:p w14:paraId="4F39E4A9">
            <w:pPr>
              <w:spacing w:beforeLines="50" w:line="360" w:lineRule="auto"/>
              <w:ind w:firstLine="14" w:firstLineChars="6"/>
              <w:jc w:val="center"/>
              <w:rPr>
                <w:rFonts w:ascii="宋体" w:hAnsi="宋体" w:cs="宋体"/>
                <w:sz w:val="24"/>
                <w:highlight w:val="none"/>
              </w:rPr>
            </w:pPr>
            <w:r>
              <w:rPr>
                <w:rFonts w:hint="eastAsia" w:ascii="宋体" w:hAnsi="宋体" w:cs="宋体"/>
                <w:sz w:val="24"/>
                <w:highlight w:val="none"/>
              </w:rPr>
              <w:t>勘察现场</w:t>
            </w:r>
          </w:p>
        </w:tc>
        <w:tc>
          <w:tcPr>
            <w:tcW w:w="6387" w:type="dxa"/>
            <w:vAlign w:val="center"/>
          </w:tcPr>
          <w:p w14:paraId="77EDF803">
            <w:pPr>
              <w:tabs>
                <w:tab w:val="left" w:pos="8640"/>
              </w:tabs>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不组织</w:t>
            </w:r>
          </w:p>
        </w:tc>
      </w:tr>
      <w:tr w14:paraId="3F1099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802" w:type="dxa"/>
            <w:vAlign w:val="center"/>
          </w:tcPr>
          <w:p w14:paraId="76D5DE0A">
            <w:pPr>
              <w:numPr>
                <w:ilvl w:val="0"/>
                <w:numId w:val="1"/>
              </w:numPr>
              <w:spacing w:beforeLines="50" w:line="360" w:lineRule="auto"/>
              <w:jc w:val="center"/>
              <w:rPr>
                <w:rFonts w:ascii="宋体" w:hAnsi="宋体" w:cs="宋体"/>
                <w:sz w:val="24"/>
                <w:highlight w:val="none"/>
              </w:rPr>
            </w:pPr>
          </w:p>
        </w:tc>
        <w:tc>
          <w:tcPr>
            <w:tcW w:w="2156" w:type="dxa"/>
            <w:vAlign w:val="center"/>
          </w:tcPr>
          <w:p w14:paraId="1674F466">
            <w:pPr>
              <w:spacing w:beforeLines="50" w:line="360" w:lineRule="auto"/>
              <w:ind w:firstLine="14" w:firstLineChars="6"/>
              <w:jc w:val="center"/>
              <w:rPr>
                <w:rFonts w:ascii="宋体" w:hAnsi="宋体" w:cs="宋体"/>
                <w:sz w:val="24"/>
                <w:highlight w:val="none"/>
              </w:rPr>
            </w:pPr>
            <w:r>
              <w:rPr>
                <w:rFonts w:hint="eastAsia" w:ascii="宋体" w:hAnsi="宋体" w:cs="宋体"/>
                <w:b/>
                <w:bCs/>
                <w:color w:val="auto"/>
                <w:sz w:val="24"/>
                <w:highlight w:val="none"/>
                <w:lang w:val="en-US" w:eastAsia="zh-CN"/>
              </w:rPr>
              <w:t>报价</w:t>
            </w:r>
          </w:p>
        </w:tc>
        <w:tc>
          <w:tcPr>
            <w:tcW w:w="6387" w:type="dxa"/>
            <w:vAlign w:val="center"/>
          </w:tcPr>
          <w:p w14:paraId="42831365">
            <w:pPr>
              <w:tabs>
                <w:tab w:val="left" w:pos="8640"/>
              </w:tabs>
              <w:spacing w:line="360" w:lineRule="auto"/>
              <w:jc w:val="left"/>
              <w:rPr>
                <w:rFonts w:ascii="宋体" w:hAnsi="宋体" w:cs="宋体"/>
                <w:sz w:val="24"/>
                <w:highlight w:val="none"/>
              </w:rPr>
            </w:pPr>
            <w:r>
              <w:rPr>
                <w:rFonts w:hint="eastAsia" w:ascii="宋体" w:hAnsi="宋体" w:cs="宋体"/>
                <w:b/>
                <w:bCs/>
                <w:color w:val="auto"/>
                <w:sz w:val="24"/>
                <w:highlight w:val="none"/>
                <w:lang w:val="en-US" w:eastAsia="zh-CN"/>
              </w:rPr>
              <w:t>一次报价</w:t>
            </w:r>
          </w:p>
        </w:tc>
      </w:tr>
      <w:tr w14:paraId="680909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802" w:type="dxa"/>
            <w:vAlign w:val="center"/>
          </w:tcPr>
          <w:p w14:paraId="20959287">
            <w:pPr>
              <w:numPr>
                <w:ilvl w:val="0"/>
                <w:numId w:val="1"/>
              </w:numPr>
              <w:spacing w:beforeLines="50" w:line="360" w:lineRule="auto"/>
              <w:jc w:val="center"/>
              <w:rPr>
                <w:rFonts w:ascii="宋体" w:hAnsi="宋体" w:cs="宋体"/>
                <w:sz w:val="24"/>
                <w:highlight w:val="none"/>
              </w:rPr>
            </w:pPr>
          </w:p>
        </w:tc>
        <w:tc>
          <w:tcPr>
            <w:tcW w:w="2156" w:type="dxa"/>
            <w:vAlign w:val="center"/>
          </w:tcPr>
          <w:p w14:paraId="410C6DAC">
            <w:pPr>
              <w:spacing w:beforeLines="50" w:line="360" w:lineRule="auto"/>
              <w:ind w:firstLine="14" w:firstLineChars="6"/>
              <w:jc w:val="center"/>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本项目所属行业</w:t>
            </w:r>
          </w:p>
        </w:tc>
        <w:tc>
          <w:tcPr>
            <w:tcW w:w="6387" w:type="dxa"/>
            <w:vAlign w:val="center"/>
          </w:tcPr>
          <w:p w14:paraId="0E48958E">
            <w:pPr>
              <w:tabs>
                <w:tab w:val="left" w:pos="8640"/>
              </w:tabs>
              <w:spacing w:line="360" w:lineRule="auto"/>
              <w:jc w:val="left"/>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建筑业</w:t>
            </w:r>
          </w:p>
        </w:tc>
      </w:tr>
    </w:tbl>
    <w:p w14:paraId="4FCE7846">
      <w:pPr>
        <w:pStyle w:val="29"/>
        <w:ind w:firstLine="0" w:firstLineChars="0"/>
        <w:rPr>
          <w:rFonts w:ascii="宋体" w:hAnsi="宋体" w:eastAsia="宋体" w:cs="宋体"/>
          <w:b/>
          <w:sz w:val="24"/>
          <w:highlight w:val="none"/>
        </w:rPr>
      </w:pPr>
    </w:p>
    <w:p w14:paraId="2F91D602">
      <w:pPr>
        <w:rPr>
          <w:rFonts w:hint="eastAsia" w:ascii="宋体" w:hAnsi="宋体" w:cs="宋体"/>
          <w:b/>
          <w:sz w:val="24"/>
          <w:highlight w:val="none"/>
        </w:rPr>
      </w:pPr>
      <w:r>
        <w:rPr>
          <w:rFonts w:hint="eastAsia" w:ascii="宋体" w:hAnsi="宋体" w:cs="宋体"/>
          <w:b/>
          <w:sz w:val="24"/>
          <w:highlight w:val="none"/>
        </w:rPr>
        <w:br w:type="page"/>
      </w:r>
    </w:p>
    <w:p w14:paraId="52714586">
      <w:pPr>
        <w:spacing w:line="720" w:lineRule="auto"/>
        <w:jc w:val="center"/>
        <w:rPr>
          <w:rFonts w:ascii="宋体" w:hAnsi="宋体" w:cs="宋体"/>
          <w:b/>
          <w:sz w:val="24"/>
          <w:highlight w:val="none"/>
        </w:rPr>
      </w:pPr>
      <w:r>
        <w:rPr>
          <w:rFonts w:hint="eastAsia" w:ascii="宋体" w:hAnsi="宋体" w:cs="宋体"/>
          <w:b/>
          <w:sz w:val="24"/>
          <w:highlight w:val="none"/>
        </w:rPr>
        <w:t>一、总则</w:t>
      </w:r>
    </w:p>
    <w:p w14:paraId="05FA76CA">
      <w:pPr>
        <w:spacing w:line="560" w:lineRule="exact"/>
        <w:ind w:firstLine="482" w:firstLineChars="200"/>
        <w:rPr>
          <w:rFonts w:ascii="宋体" w:hAnsi="宋体" w:cs="宋体"/>
          <w:sz w:val="24"/>
          <w:highlight w:val="none"/>
        </w:rPr>
      </w:pPr>
      <w:r>
        <w:rPr>
          <w:rFonts w:hint="eastAsia" w:ascii="宋体" w:hAnsi="宋体" w:cs="宋体"/>
          <w:b/>
          <w:sz w:val="24"/>
          <w:highlight w:val="none"/>
        </w:rPr>
        <w:t>1．适用范围</w:t>
      </w:r>
    </w:p>
    <w:p w14:paraId="2DFBCF6F">
      <w:pPr>
        <w:spacing w:line="560" w:lineRule="exact"/>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14:paraId="3355F7AF">
      <w:pPr>
        <w:spacing w:line="560" w:lineRule="exact"/>
        <w:ind w:firstLine="482" w:firstLineChars="200"/>
        <w:rPr>
          <w:rFonts w:ascii="宋体" w:hAnsi="宋体" w:cs="宋体"/>
          <w:b/>
          <w:sz w:val="24"/>
          <w:highlight w:val="none"/>
        </w:rPr>
      </w:pPr>
      <w:r>
        <w:rPr>
          <w:rFonts w:hint="eastAsia" w:ascii="宋体" w:hAnsi="宋体" w:cs="宋体"/>
          <w:b/>
          <w:sz w:val="24"/>
          <w:highlight w:val="none"/>
        </w:rPr>
        <w:t>2．定义</w:t>
      </w:r>
    </w:p>
    <w:p w14:paraId="1944743D">
      <w:pPr>
        <w:spacing w:line="560" w:lineRule="exact"/>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14:paraId="644F289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2.2“采购人”：</w:t>
      </w:r>
      <w:r>
        <w:rPr>
          <w:rFonts w:hint="eastAsia" w:ascii="宋体" w:hAnsi="宋体" w:cs="宋体"/>
          <w:sz w:val="24"/>
          <w:highlight w:val="none"/>
          <w:lang w:val="en-US" w:eastAsia="zh-CN"/>
        </w:rPr>
        <w:t>项城市教育体育局</w:t>
      </w:r>
    </w:p>
    <w:p w14:paraId="2D785717">
      <w:pPr>
        <w:spacing w:line="560" w:lineRule="exact"/>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14:paraId="59E0085E">
      <w:pPr>
        <w:spacing w:line="560" w:lineRule="exact"/>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14:paraId="56EA85BB">
      <w:pPr>
        <w:tabs>
          <w:tab w:val="left" w:pos="720"/>
          <w:tab w:val="left" w:pos="819"/>
        </w:tabs>
        <w:autoSpaceDE w:val="0"/>
        <w:autoSpaceDN w:val="0"/>
        <w:spacing w:before="194" w:line="388" w:lineRule="auto"/>
        <w:ind w:right="612" w:firstLine="480" w:firstLineChars="200"/>
        <w:rPr>
          <w:rFonts w:ascii="宋体" w:hAnsi="宋体" w:cs="宋体"/>
          <w:sz w:val="24"/>
          <w:highlight w:val="none"/>
        </w:rPr>
      </w:pPr>
      <w:r>
        <w:rPr>
          <w:rFonts w:hint="eastAsia" w:ascii="宋体" w:hAnsi="宋体" w:cs="宋体"/>
          <w:sz w:val="24"/>
          <w:highlight w:val="none"/>
        </w:rPr>
        <w:t>2.5“工程“：——指谈判供应商按谈判文件规定，须为采购人提供的工程施工及服务。</w:t>
      </w:r>
    </w:p>
    <w:p w14:paraId="6CBE7DC6">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754444D4">
      <w:pPr>
        <w:spacing w:line="560" w:lineRule="exact"/>
        <w:ind w:firstLine="480" w:firstLineChars="200"/>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14:paraId="7CD27FB6">
      <w:pPr>
        <w:spacing w:line="560" w:lineRule="exact"/>
        <w:ind w:firstLine="480" w:firstLineChars="200"/>
        <w:rPr>
          <w:rFonts w:ascii="宋体" w:hAnsi="宋体" w:cs="宋体"/>
          <w:sz w:val="24"/>
          <w:highlight w:val="none"/>
        </w:rPr>
      </w:pPr>
      <w:r>
        <w:rPr>
          <w:rFonts w:hint="eastAsia" w:ascii="宋体" w:hAnsi="宋体" w:cs="宋体"/>
          <w:sz w:val="24"/>
          <w:highlight w:val="none"/>
        </w:rPr>
        <w:t>2.8“不具备良好的商业信誉”是指：</w:t>
      </w:r>
    </w:p>
    <w:p w14:paraId="062BC6F5">
      <w:pPr>
        <w:spacing w:line="560" w:lineRule="exact"/>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14:paraId="0AD6BB0C">
      <w:pPr>
        <w:spacing w:line="560" w:lineRule="exact"/>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14:paraId="33B4D88E">
      <w:pPr>
        <w:spacing w:line="560" w:lineRule="exact"/>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14:paraId="463622F1">
      <w:pPr>
        <w:spacing w:line="560" w:lineRule="exact"/>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14:paraId="2F164FB1">
      <w:pPr>
        <w:spacing w:line="560" w:lineRule="exact"/>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14:paraId="3A2E6CA9">
      <w:pPr>
        <w:spacing w:line="560" w:lineRule="exact"/>
        <w:ind w:firstLine="482" w:firstLineChars="200"/>
        <w:rPr>
          <w:rFonts w:ascii="宋体" w:hAnsi="宋体" w:cs="宋体"/>
          <w:b/>
          <w:sz w:val="24"/>
          <w:highlight w:val="none"/>
        </w:rPr>
      </w:pPr>
      <w:r>
        <w:rPr>
          <w:rFonts w:hint="eastAsia" w:ascii="宋体" w:hAnsi="宋体" w:cs="宋体"/>
          <w:b/>
          <w:sz w:val="24"/>
          <w:highlight w:val="none"/>
        </w:rPr>
        <w:t>3.采购预算</w:t>
      </w:r>
    </w:p>
    <w:p w14:paraId="71EC3F73">
      <w:pPr>
        <w:spacing w:line="560" w:lineRule="exact"/>
        <w:ind w:firstLine="480" w:firstLineChars="200"/>
        <w:rPr>
          <w:rFonts w:ascii="宋体" w:hAnsi="宋体" w:cs="宋体"/>
          <w:sz w:val="24"/>
          <w:highlight w:val="none"/>
        </w:rPr>
      </w:pPr>
      <w:r>
        <w:rPr>
          <w:rFonts w:hint="eastAsia" w:ascii="宋体" w:hAnsi="宋体" w:cs="宋体"/>
          <w:sz w:val="24"/>
          <w:highlight w:val="none"/>
        </w:rPr>
        <w:t>3.1本次采购预算：见公告。</w:t>
      </w:r>
    </w:p>
    <w:p w14:paraId="5BBF8451">
      <w:pPr>
        <w:spacing w:line="560" w:lineRule="exact"/>
        <w:ind w:firstLine="482" w:firstLineChars="200"/>
        <w:rPr>
          <w:rFonts w:ascii="宋体" w:hAnsi="宋体" w:cs="宋体"/>
          <w:b/>
          <w:sz w:val="24"/>
          <w:highlight w:val="none"/>
        </w:rPr>
      </w:pPr>
      <w:r>
        <w:rPr>
          <w:rFonts w:hint="eastAsia" w:ascii="宋体" w:hAnsi="宋体" w:cs="宋体"/>
          <w:b/>
          <w:sz w:val="24"/>
          <w:highlight w:val="none"/>
        </w:rPr>
        <w:t>4.合格的供应商</w:t>
      </w:r>
    </w:p>
    <w:p w14:paraId="09CAEC01">
      <w:pPr>
        <w:spacing w:line="560" w:lineRule="exact"/>
        <w:ind w:firstLine="480" w:firstLineChars="200"/>
        <w:rPr>
          <w:rFonts w:ascii="宋体" w:hAnsi="宋体" w:cs="宋体"/>
          <w:sz w:val="24"/>
          <w:highlight w:val="none"/>
        </w:rPr>
      </w:pPr>
      <w:r>
        <w:rPr>
          <w:rFonts w:hint="eastAsia" w:ascii="宋体" w:hAnsi="宋体" w:cs="宋体"/>
          <w:sz w:val="24"/>
          <w:highlight w:val="none"/>
        </w:rPr>
        <w:t>4.1.1符合</w:t>
      </w:r>
      <w:r>
        <w:rPr>
          <w:rFonts w:hint="eastAsia" w:ascii="宋体" w:hAnsi="宋体" w:cs="宋体"/>
          <w:color w:val="000000"/>
          <w:sz w:val="24"/>
          <w:highlight w:val="none"/>
        </w:rPr>
        <w:t>供应商资格条件（详见第一部分供应商资格条件）</w:t>
      </w:r>
    </w:p>
    <w:p w14:paraId="07ABC294">
      <w:pPr>
        <w:widowControl/>
        <w:spacing w:line="360" w:lineRule="auto"/>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4.1.2</w:t>
      </w:r>
      <w:r>
        <w:rPr>
          <w:rFonts w:hint="eastAsia" w:ascii="宋体" w:hAnsi="宋体" w:cs="宋体"/>
          <w:sz w:val="24"/>
          <w:highlight w:val="none"/>
        </w:rPr>
        <w:t>参加政府采购活动前三年内，在经营活动中没有重大违法记录</w:t>
      </w:r>
      <w:r>
        <w:rPr>
          <w:rFonts w:hint="eastAsia" w:ascii="宋体" w:hAnsi="宋体" w:cs="宋体"/>
          <w:bCs/>
          <w:sz w:val="24"/>
          <w:highlight w:val="none"/>
        </w:rPr>
        <w:t>的声明函</w:t>
      </w:r>
      <w:r>
        <w:rPr>
          <w:rFonts w:hint="eastAsia" w:ascii="宋体" w:hAnsi="宋体" w:cs="宋体"/>
          <w:sz w:val="24"/>
          <w:highlight w:val="none"/>
          <w:shd w:val="clear" w:color="auto" w:fill="FFFFFF"/>
        </w:rPr>
        <w:t>；</w:t>
      </w:r>
    </w:p>
    <w:p w14:paraId="6C6F831D">
      <w:pPr>
        <w:keepNext w:val="0"/>
        <w:keepLines w:val="0"/>
        <w:pageBreakBefore w:val="0"/>
        <w:widowControl/>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4.1.3 </w:t>
      </w:r>
      <w:r>
        <w:rPr>
          <w:rFonts w:hint="eastAsia" w:ascii="宋体" w:hAnsi="宋体" w:eastAsia="宋体" w:cs="宋体"/>
          <w:color w:val="auto"/>
          <w:sz w:val="24"/>
          <w:szCs w:val="24"/>
          <w:highlight w:val="none"/>
          <w:lang w:val="en-US"/>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rPr>
        <w:t>响应</w:t>
      </w:r>
      <w:r>
        <w:rPr>
          <w:rFonts w:hint="eastAsia" w:ascii="宋体" w:hAnsi="宋体" w:eastAsia="宋体" w:cs="宋体"/>
          <w:color w:val="auto"/>
          <w:sz w:val="24"/>
          <w:szCs w:val="24"/>
          <w:highlight w:val="none"/>
        </w:rPr>
        <w:t>文件中承诺未被纳入本地黑名单且未存在不诚信记录；</w:t>
      </w:r>
    </w:p>
    <w:p w14:paraId="5F04F0FB">
      <w:pPr>
        <w:pStyle w:val="72"/>
        <w:keepNext w:val="0"/>
        <w:keepLines w:val="0"/>
        <w:pageBreakBefore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 xml:space="preserve">4.1.4 </w:t>
      </w:r>
      <w:r>
        <w:rPr>
          <w:rFonts w:hint="eastAsia" w:ascii="宋体" w:hAnsi="宋体" w:eastAsia="宋体" w:cs="宋体"/>
          <w:color w:val="auto"/>
          <w:spacing w:val="0"/>
          <w:position w:val="0"/>
          <w:sz w:val="24"/>
          <w:highlight w:val="none"/>
          <w:shd w:val="clear" w:fill="auto"/>
        </w:rPr>
        <w:t>供应商</w:t>
      </w:r>
      <w:r>
        <w:rPr>
          <w:rFonts w:hint="eastAsia" w:ascii="宋体" w:hAnsi="宋体" w:eastAsia="宋体" w:cs="宋体"/>
          <w:color w:val="auto"/>
          <w:spacing w:val="0"/>
          <w:position w:val="0"/>
          <w:sz w:val="24"/>
          <w:highlight w:val="none"/>
          <w:shd w:val="clear" w:fill="auto"/>
          <w:lang w:val="en-US" w:eastAsia="zh-CN"/>
        </w:rPr>
        <w:t>需提供</w:t>
      </w:r>
      <w:r>
        <w:rPr>
          <w:rFonts w:hint="eastAsia" w:ascii="宋体" w:hAnsi="宋体" w:eastAsia="宋体" w:cs="宋体"/>
          <w:color w:val="auto"/>
          <w:spacing w:val="0"/>
          <w:position w:val="0"/>
          <w:sz w:val="24"/>
          <w:highlight w:val="none"/>
          <w:shd w:val="clear" w:fill="auto"/>
        </w:rPr>
        <w:t>自觉抵制政府采购领域商业贿赂行为承诺书</w:t>
      </w:r>
      <w:r>
        <w:rPr>
          <w:rFonts w:hint="eastAsia" w:ascii="宋体" w:hAnsi="宋体" w:eastAsia="宋体" w:cs="宋体"/>
          <w:color w:val="auto"/>
          <w:kern w:val="2"/>
          <w:sz w:val="24"/>
          <w:szCs w:val="24"/>
          <w:highlight w:val="none"/>
          <w:lang w:val="en-US"/>
        </w:rPr>
        <w:t>；</w:t>
      </w:r>
    </w:p>
    <w:p w14:paraId="5F69D760">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供应商需提供售后服务体系与承诺。</w:t>
      </w:r>
    </w:p>
    <w:p w14:paraId="5AD4A9C8">
      <w:pPr>
        <w:pStyle w:val="72"/>
        <w:spacing w:line="360" w:lineRule="auto"/>
        <w:ind w:firstLine="480" w:firstLineChars="200"/>
        <w:rPr>
          <w:rFonts w:hAnsi="宋体" w:eastAsia="宋体"/>
          <w:spacing w:val="15"/>
          <w:sz w:val="24"/>
          <w:highlight w:val="none"/>
        </w:rPr>
      </w:pPr>
      <w:r>
        <w:rPr>
          <w:rFonts w:hint="eastAsia" w:ascii="宋体" w:hAnsi="宋体" w:eastAsia="宋体" w:cs="宋体"/>
          <w:color w:val="auto"/>
          <w:kern w:val="2"/>
          <w:sz w:val="24"/>
          <w:szCs w:val="24"/>
          <w:highlight w:val="none"/>
          <w:lang w:val="en-US"/>
        </w:rPr>
        <w:t>4.3</w:t>
      </w:r>
      <w:r>
        <w:rPr>
          <w:rFonts w:hint="eastAsia" w:ascii="宋体" w:hAnsi="宋体" w:eastAsia="宋体" w:cs="宋体"/>
          <w:color w:val="000000"/>
          <w:kern w:val="0"/>
          <w:sz w:val="24"/>
          <w:szCs w:val="24"/>
          <w:highlight w:val="none"/>
          <w:lang w:val="en-US" w:eastAsia="zh-CN" w:bidi="ar"/>
        </w:rPr>
        <w:t>供应商需提供加盖单位公章、法定代表人签章的营业执照扫描件。</w:t>
      </w:r>
    </w:p>
    <w:p w14:paraId="3732E332">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4.4供应商应遵守国家法律、法规有关竞争性磋商的规定。</w:t>
      </w:r>
    </w:p>
    <w:p w14:paraId="0E4C7CD1">
      <w:pPr>
        <w:spacing w:line="560" w:lineRule="exact"/>
        <w:ind w:firstLine="480" w:firstLineChars="200"/>
        <w:rPr>
          <w:rFonts w:hint="eastAsia" w:ascii="宋体" w:hAnsi="宋体" w:cs="宋体"/>
          <w:sz w:val="24"/>
          <w:highlight w:val="none"/>
        </w:rPr>
      </w:pPr>
      <w:r>
        <w:rPr>
          <w:rFonts w:hint="eastAsia" w:ascii="宋体" w:hAnsi="宋体" w:cs="宋体"/>
          <w:color w:val="000000"/>
          <w:sz w:val="24"/>
          <w:highlight w:val="none"/>
        </w:rPr>
        <w:t>4.5 凡通过磋商小组符合性审查的供应商均为合格供应商。未通过符合性审查的供应商将视为不响应本项目的竞</w:t>
      </w:r>
      <w:r>
        <w:rPr>
          <w:rFonts w:hint="eastAsia" w:ascii="宋体" w:hAnsi="宋体" w:cs="宋体"/>
          <w:sz w:val="24"/>
          <w:highlight w:val="none"/>
        </w:rPr>
        <w:t>争性磋商文件被否决。</w:t>
      </w:r>
    </w:p>
    <w:p w14:paraId="065FADD7">
      <w:pPr>
        <w:spacing w:line="560" w:lineRule="exact"/>
        <w:ind w:firstLine="480" w:firstLineChars="200"/>
        <w:rPr>
          <w:rFonts w:hint="eastAsia" w:ascii="宋体" w:hAnsi="宋体" w:cs="宋体"/>
          <w:sz w:val="24"/>
          <w:highlight w:val="none"/>
          <w:lang w:val="zh-CN"/>
        </w:rPr>
      </w:pPr>
      <w:r>
        <w:rPr>
          <w:rFonts w:hint="eastAsia" w:ascii="宋体" w:hAnsi="宋体" w:cs="宋体"/>
          <w:sz w:val="24"/>
          <w:highlight w:val="none"/>
        </w:rPr>
        <w:t xml:space="preserve">   4.6 （是否要求</w:t>
      </w:r>
      <w:r>
        <w:rPr>
          <w:rFonts w:hint="eastAsia" w:ascii="宋体" w:hAnsi="宋体" w:cs="宋体"/>
          <w:sz w:val="24"/>
          <w:highlight w:val="none"/>
          <w:lang w:val="zh-CN"/>
        </w:rPr>
        <w:t>现场进行实地勘查</w:t>
      </w:r>
      <w:r>
        <w:rPr>
          <w:rFonts w:hint="eastAsia" w:ascii="宋体" w:hAnsi="宋体" w:cs="宋体"/>
          <w:sz w:val="24"/>
          <w:highlight w:val="none"/>
        </w:rPr>
        <w:t>）</w:t>
      </w:r>
      <w:r>
        <w:rPr>
          <w:rFonts w:hint="eastAsia" w:ascii="宋体" w:hAnsi="宋体" w:cs="宋体"/>
          <w:sz w:val="24"/>
          <w:highlight w:val="none"/>
          <w:lang w:val="zh-CN"/>
        </w:rPr>
        <w:t>为避免供应商盲目投标，</w:t>
      </w:r>
      <w:r>
        <w:rPr>
          <w:rFonts w:hint="eastAsia" w:ascii="宋体" w:hAnsi="宋体" w:cs="宋体"/>
          <w:sz w:val="24"/>
          <w:highlight w:val="none"/>
        </w:rPr>
        <w:t>确</w:t>
      </w:r>
      <w:r>
        <w:rPr>
          <w:rFonts w:hint="eastAsia" w:ascii="宋体" w:hAnsi="宋体" w:cs="宋体"/>
          <w:sz w:val="24"/>
          <w:highlight w:val="none"/>
          <w:lang w:val="zh-CN"/>
        </w:rPr>
        <w:t>保项目顺利实施，</w:t>
      </w:r>
      <w:r>
        <w:rPr>
          <w:rFonts w:ascii="宋体" w:hAnsi="宋体" w:eastAsia="宋体" w:cs="宋体"/>
          <w:color w:val="auto"/>
          <w:spacing w:val="0"/>
          <w:position w:val="0"/>
          <w:sz w:val="24"/>
          <w:highlight w:val="none"/>
          <w:shd w:val="clear" w:fill="auto"/>
        </w:rPr>
        <w:t>请合格的供应</w:t>
      </w:r>
      <w:r>
        <w:rPr>
          <w:rFonts w:ascii="宋体" w:hAnsi="宋体" w:eastAsia="宋体" w:cs="宋体"/>
          <w:color w:val="000000" w:themeColor="text1"/>
          <w:spacing w:val="0"/>
          <w:position w:val="0"/>
          <w:sz w:val="24"/>
          <w:highlight w:val="none"/>
          <w:shd w:val="clear" w:fill="auto"/>
          <w14:textFill>
            <w14:solidFill>
              <w14:schemeClr w14:val="tx1"/>
            </w14:solidFill>
          </w14:textFill>
        </w:rPr>
        <w:t>商</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在下载采购文件</w:t>
      </w:r>
      <w:r>
        <w:rPr>
          <w:rFonts w:ascii="宋体" w:hAnsi="宋体" w:eastAsia="宋体" w:cs="宋体"/>
          <w:color w:val="000000" w:themeColor="text1"/>
          <w:spacing w:val="0"/>
          <w:position w:val="0"/>
          <w:sz w:val="24"/>
          <w:highlight w:val="none"/>
          <w:shd w:val="clear" w:fill="auto"/>
          <w14:textFill>
            <w14:solidFill>
              <w14:schemeClr w14:val="tx1"/>
            </w14:solidFill>
          </w14:textFill>
        </w:rPr>
        <w:t>截止后的</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第</w:t>
      </w:r>
      <w:r>
        <w:rPr>
          <w:rFonts w:ascii="宋体" w:hAnsi="宋体" w:eastAsia="宋体" w:cs="宋体"/>
          <w:color w:val="000000" w:themeColor="text1"/>
          <w:spacing w:val="0"/>
          <w:position w:val="0"/>
          <w:sz w:val="24"/>
          <w:highlight w:val="none"/>
          <w:shd w:val="clear" w:fill="auto"/>
          <w14:textFill>
            <w14:solidFill>
              <w14:schemeClr w14:val="tx1"/>
            </w14:solidFill>
          </w14:textFill>
        </w:rPr>
        <w:t>一个工作日内及时到现场进行实地勘查</w:t>
      </w:r>
      <w:r>
        <w:rPr>
          <w:rFonts w:hint="eastAsia" w:ascii="宋体" w:hAnsi="宋体" w:cs="宋体"/>
          <w:color w:val="000000" w:themeColor="text1"/>
          <w:spacing w:val="0"/>
          <w:position w:val="0"/>
          <w:sz w:val="24"/>
          <w:highlight w:val="none"/>
          <w:shd w:val="clear" w:fill="auto"/>
          <w:lang w:eastAsia="zh-CN"/>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 xml:space="preserve"> 经采购单位证实供应商确实已到现场勘查，供应商将证</w:t>
      </w:r>
      <w:r>
        <w:rPr>
          <w:rFonts w:hint="eastAsia" w:ascii="宋体" w:hAnsi="宋体" w:cs="宋体"/>
          <w:sz w:val="24"/>
          <w:highlight w:val="none"/>
          <w:lang w:val="zh-CN"/>
        </w:rPr>
        <w:t>明原件放在投标</w:t>
      </w:r>
      <w:r>
        <w:rPr>
          <w:rFonts w:hint="eastAsia" w:ascii="宋体" w:hAnsi="宋体" w:cs="宋体"/>
          <w:sz w:val="24"/>
          <w:highlight w:val="none"/>
        </w:rPr>
        <w:t>磋商响应</w:t>
      </w:r>
      <w:r>
        <w:rPr>
          <w:rFonts w:hint="eastAsia" w:ascii="宋体" w:hAnsi="宋体" w:cs="宋体"/>
          <w:sz w:val="24"/>
          <w:highlight w:val="none"/>
          <w:lang w:val="zh-CN"/>
        </w:rPr>
        <w:t>文件中（电子标为原件扫描件），否则视为无效投标。</w:t>
      </w:r>
    </w:p>
    <w:p w14:paraId="77389067">
      <w:pPr>
        <w:spacing w:line="560" w:lineRule="exact"/>
        <w:ind w:firstLine="480" w:firstLineChars="200"/>
        <w:rPr>
          <w:rFonts w:ascii="宋体" w:hAnsi="宋体" w:cs="宋体"/>
          <w:sz w:val="24"/>
          <w:highlight w:val="none"/>
        </w:rPr>
      </w:pPr>
      <w:r>
        <w:rPr>
          <w:rFonts w:hint="eastAsia" w:ascii="宋体" w:hAnsi="宋体" w:cs="宋体"/>
          <w:sz w:val="24"/>
          <w:highlight w:val="none"/>
        </w:rPr>
        <w:t>注：单位负责人为同一人或者存在直接控股、管理关系的不同供应商，不得参加同一合同项下的政府采购活动。</w:t>
      </w:r>
    </w:p>
    <w:p w14:paraId="2C0A4C0F">
      <w:pPr>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5.竞争性磋商文件的约束力 </w:t>
      </w:r>
    </w:p>
    <w:p w14:paraId="281BDB30">
      <w:pPr>
        <w:spacing w:line="560" w:lineRule="exact"/>
        <w:ind w:firstLine="480" w:firstLineChars="200"/>
        <w:rPr>
          <w:rFonts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14:paraId="75B21B7E">
      <w:pPr>
        <w:spacing w:line="560" w:lineRule="exact"/>
        <w:ind w:firstLine="480" w:firstLineChars="200"/>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60272897">
      <w:pPr>
        <w:spacing w:line="560" w:lineRule="exact"/>
        <w:ind w:firstLine="480" w:firstLineChars="200"/>
        <w:rPr>
          <w:rFonts w:ascii="宋体" w:hAnsi="宋体" w:cs="宋体"/>
          <w:sz w:val="24"/>
          <w:highlight w:val="none"/>
        </w:rPr>
      </w:pPr>
      <w:r>
        <w:rPr>
          <w:rFonts w:hint="eastAsia" w:ascii="宋体" w:hAnsi="宋体" w:cs="宋体"/>
          <w:sz w:val="24"/>
          <w:highlight w:val="none"/>
        </w:rPr>
        <w:t>5.3本磋商文件由采购人负责解释。</w:t>
      </w:r>
    </w:p>
    <w:p w14:paraId="217666C8">
      <w:pPr>
        <w:pStyle w:val="29"/>
        <w:ind w:firstLine="480"/>
        <w:rPr>
          <w:rFonts w:ascii="宋体" w:hAnsi="宋体" w:eastAsia="宋体" w:cs="宋体"/>
          <w:sz w:val="24"/>
          <w:highlight w:val="none"/>
        </w:rPr>
      </w:pPr>
    </w:p>
    <w:p w14:paraId="27449851">
      <w:pPr>
        <w:spacing w:line="720" w:lineRule="auto"/>
        <w:jc w:val="center"/>
        <w:rPr>
          <w:rFonts w:ascii="宋体" w:hAnsi="宋体" w:cs="宋体"/>
          <w:b/>
          <w:sz w:val="24"/>
          <w:highlight w:val="none"/>
        </w:rPr>
      </w:pPr>
      <w:r>
        <w:rPr>
          <w:rFonts w:hint="eastAsia" w:ascii="宋体" w:hAnsi="宋体" w:cs="宋体"/>
          <w:b/>
          <w:sz w:val="24"/>
          <w:highlight w:val="none"/>
        </w:rPr>
        <w:t>二、竞争性磋商文件</w:t>
      </w:r>
    </w:p>
    <w:p w14:paraId="62A1E389">
      <w:pPr>
        <w:tabs>
          <w:tab w:val="left" w:pos="632"/>
          <w:tab w:val="left" w:pos="790"/>
        </w:tabs>
        <w:spacing w:line="560" w:lineRule="exact"/>
        <w:ind w:firstLine="482" w:firstLineChars="200"/>
        <w:rPr>
          <w:rFonts w:ascii="宋体" w:hAnsi="宋体" w:cs="宋体"/>
          <w:b/>
          <w:sz w:val="24"/>
          <w:highlight w:val="none"/>
        </w:rPr>
      </w:pPr>
      <w:r>
        <w:rPr>
          <w:rFonts w:hint="eastAsia" w:ascii="宋体" w:hAnsi="宋体" w:cs="宋体"/>
          <w:b/>
          <w:sz w:val="24"/>
          <w:highlight w:val="none"/>
        </w:rPr>
        <w:t>6．竞争性磋商文件的组成</w:t>
      </w:r>
    </w:p>
    <w:p w14:paraId="74D23C66">
      <w:pPr>
        <w:autoSpaceDE w:val="0"/>
        <w:autoSpaceDN w:val="0"/>
        <w:adjustRightInd w:val="0"/>
        <w:spacing w:line="560" w:lineRule="exact"/>
        <w:ind w:firstLine="480" w:firstLineChars="200"/>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14:paraId="088ABB81">
      <w:pPr>
        <w:spacing w:line="560" w:lineRule="exact"/>
        <w:ind w:firstLine="480" w:firstLineChars="200"/>
        <w:rPr>
          <w:rFonts w:ascii="宋体" w:hAnsi="宋体" w:cs="宋体"/>
          <w:sz w:val="24"/>
          <w:highlight w:val="none"/>
        </w:rPr>
      </w:pPr>
      <w:r>
        <w:rPr>
          <w:rFonts w:hint="eastAsia" w:ascii="宋体" w:hAnsi="宋体" w:cs="宋体"/>
          <w:sz w:val="24"/>
          <w:highlight w:val="none"/>
        </w:rPr>
        <w:t>（1）竞争性磋商邀请函；</w:t>
      </w:r>
    </w:p>
    <w:p w14:paraId="527B4BDF">
      <w:pPr>
        <w:spacing w:line="560" w:lineRule="exact"/>
        <w:ind w:firstLine="480" w:firstLineChars="200"/>
        <w:rPr>
          <w:rFonts w:ascii="宋体" w:hAnsi="宋体" w:cs="宋体"/>
          <w:sz w:val="24"/>
          <w:highlight w:val="none"/>
        </w:rPr>
      </w:pPr>
      <w:r>
        <w:rPr>
          <w:rFonts w:hint="eastAsia" w:ascii="宋体" w:hAnsi="宋体" w:cs="宋体"/>
          <w:sz w:val="24"/>
          <w:highlight w:val="none"/>
        </w:rPr>
        <w:t>（2）供应商须知；</w:t>
      </w:r>
    </w:p>
    <w:p w14:paraId="00BF09A1">
      <w:pPr>
        <w:spacing w:line="560" w:lineRule="exact"/>
        <w:ind w:firstLine="480" w:firstLineChars="200"/>
        <w:rPr>
          <w:rFonts w:ascii="宋体" w:hAnsi="宋体" w:cs="宋体"/>
          <w:sz w:val="24"/>
          <w:highlight w:val="none"/>
        </w:rPr>
      </w:pPr>
      <w:r>
        <w:rPr>
          <w:rFonts w:hint="eastAsia" w:ascii="宋体" w:hAnsi="宋体" w:cs="宋体"/>
          <w:sz w:val="24"/>
          <w:highlight w:val="none"/>
        </w:rPr>
        <w:t>（3）采购需求；</w:t>
      </w:r>
    </w:p>
    <w:p w14:paraId="102F8E77">
      <w:pPr>
        <w:spacing w:line="560" w:lineRule="exact"/>
        <w:ind w:firstLine="480" w:firstLineChars="200"/>
        <w:rPr>
          <w:rFonts w:ascii="宋体" w:hAnsi="宋体" w:cs="宋体"/>
          <w:sz w:val="24"/>
          <w:highlight w:val="none"/>
        </w:rPr>
      </w:pPr>
      <w:r>
        <w:rPr>
          <w:rFonts w:hint="eastAsia" w:ascii="宋体" w:hAnsi="宋体" w:cs="宋体"/>
          <w:sz w:val="24"/>
          <w:highlight w:val="none"/>
        </w:rPr>
        <w:t>（4）响应性文件内容及格式；</w:t>
      </w:r>
    </w:p>
    <w:p w14:paraId="189042F5">
      <w:pPr>
        <w:spacing w:line="560" w:lineRule="exact"/>
        <w:ind w:firstLine="480" w:firstLineChars="200"/>
        <w:rPr>
          <w:rFonts w:ascii="宋体" w:hAnsi="宋体" w:cs="宋体"/>
          <w:sz w:val="24"/>
          <w:highlight w:val="none"/>
        </w:rPr>
      </w:pPr>
      <w:r>
        <w:rPr>
          <w:rFonts w:hint="eastAsia" w:ascii="宋体" w:hAnsi="宋体" w:cs="宋体"/>
          <w:sz w:val="24"/>
          <w:highlight w:val="none"/>
        </w:rPr>
        <w:t>（5）合同主要条款。</w:t>
      </w:r>
    </w:p>
    <w:p w14:paraId="0266CEBA">
      <w:pPr>
        <w:spacing w:line="560" w:lineRule="exact"/>
        <w:ind w:firstLine="480" w:firstLineChars="200"/>
        <w:rPr>
          <w:rFonts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r>
        <w:rPr>
          <w:rFonts w:hint="eastAsia" w:ascii="宋体" w:hAnsi="宋体" w:cs="宋体"/>
          <w:color w:val="auto"/>
          <w:sz w:val="24"/>
          <w:szCs w:val="24"/>
          <w:highlight w:val="none"/>
          <w:lang w:eastAsia="zh-CN"/>
        </w:rPr>
        <w:t>，</w:t>
      </w:r>
      <w:r>
        <w:rPr>
          <w:rFonts w:hint="eastAsia" w:ascii="宋体" w:hAnsi="宋体" w:eastAsia="宋体" w:cs="宋体"/>
          <w:color w:val="auto"/>
          <w:spacing w:val="0"/>
          <w:position w:val="0"/>
          <w:sz w:val="24"/>
          <w:highlight w:val="none"/>
          <w:shd w:val="clear" w:fill="auto"/>
        </w:rPr>
        <w:t>投标人如对竞争性蹉商文件无异议，出具确认书，确认竞争性蹉商文件清晰无异议。确认书作为资格审查资料</w:t>
      </w:r>
      <w:r>
        <w:rPr>
          <w:rFonts w:hint="eastAsia" w:ascii="宋体" w:hAnsi="宋体" w:cs="宋体"/>
          <w:color w:val="auto"/>
          <w:spacing w:val="0"/>
          <w:position w:val="0"/>
          <w:sz w:val="24"/>
          <w:highlight w:val="none"/>
          <w:shd w:val="clear" w:fill="auto"/>
          <w:lang w:eastAsia="zh-CN"/>
        </w:rPr>
        <w:t>，</w:t>
      </w:r>
      <w:r>
        <w:rPr>
          <w:rFonts w:hint="eastAsia" w:ascii="宋体" w:hAnsi="宋体" w:eastAsia="宋体" w:cs="宋体"/>
          <w:color w:val="000000"/>
          <w:kern w:val="0"/>
          <w:sz w:val="24"/>
          <w:szCs w:val="24"/>
          <w:highlight w:val="none"/>
          <w:lang w:val="en-US" w:eastAsia="zh-CN" w:bidi="ar"/>
        </w:rPr>
        <w:t>否则视为无效的响应文件</w:t>
      </w:r>
      <w:r>
        <w:rPr>
          <w:rFonts w:hint="eastAsia" w:ascii="宋体" w:hAnsi="宋体" w:eastAsia="宋体" w:cs="宋体"/>
          <w:color w:val="auto"/>
          <w:sz w:val="24"/>
          <w:szCs w:val="24"/>
          <w:highlight w:val="none"/>
        </w:rPr>
        <w:t>。</w:t>
      </w:r>
    </w:p>
    <w:p w14:paraId="647545BE">
      <w:pPr>
        <w:spacing w:line="560" w:lineRule="exact"/>
        <w:ind w:firstLine="480" w:firstLineChars="200"/>
        <w:rPr>
          <w:rFonts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7D962736">
      <w:pPr>
        <w:spacing w:line="560" w:lineRule="exact"/>
        <w:ind w:firstLine="480" w:firstLineChars="200"/>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755C30FB">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7.竞争性磋商文件的澄清与修改</w:t>
      </w:r>
    </w:p>
    <w:p w14:paraId="686ABA14">
      <w:pPr>
        <w:autoSpaceDE w:val="0"/>
        <w:autoSpaceDN w:val="0"/>
        <w:adjustRightInd w:val="0"/>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7DF2C5A">
      <w:pPr>
        <w:spacing w:line="720" w:lineRule="auto"/>
        <w:jc w:val="center"/>
        <w:rPr>
          <w:rFonts w:ascii="宋体" w:hAnsi="宋体" w:cs="宋体"/>
          <w:b/>
          <w:sz w:val="24"/>
          <w:highlight w:val="none"/>
        </w:rPr>
      </w:pPr>
      <w:r>
        <w:rPr>
          <w:rFonts w:hint="eastAsia" w:ascii="宋体" w:hAnsi="宋体" w:cs="宋体"/>
          <w:b/>
          <w:sz w:val="24"/>
          <w:highlight w:val="none"/>
        </w:rPr>
        <w:t>三、响应性文件的编制</w:t>
      </w:r>
    </w:p>
    <w:p w14:paraId="4607DFEC">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8.要求</w:t>
      </w:r>
    </w:p>
    <w:p w14:paraId="7E02608E">
      <w:pPr>
        <w:spacing w:line="560" w:lineRule="exact"/>
        <w:ind w:firstLine="480" w:firstLineChars="200"/>
        <w:rPr>
          <w:rFonts w:ascii="宋体" w:hAnsi="宋体" w:cs="宋体"/>
          <w:sz w:val="24"/>
          <w:highlight w:val="none"/>
        </w:rPr>
      </w:pPr>
      <w:r>
        <w:rPr>
          <w:rFonts w:hint="eastAsia" w:ascii="宋体" w:hAnsi="宋体" w:eastAsia="宋体" w:cs="宋体"/>
          <w:color w:val="auto"/>
          <w:spacing w:val="0"/>
          <w:position w:val="0"/>
          <w:sz w:val="24"/>
          <w:highlight w:val="none"/>
          <w:shd w:val="clear" w:fill="auto"/>
        </w:rPr>
        <w:t>8.1供应商应仔细阅读、并充分理解竞争性磋商文件的所有内容，按照竞争性磋商文件的要求编制、提交响应性文件。响应性文件应对竞争性磋商文件的要求作出实质性响应，并保证及承诺所提供的全部资料的真实性、合法性，否则其响应性文件将作为无效处理。</w:t>
      </w:r>
      <w:r>
        <w:rPr>
          <w:rFonts w:hint="eastAsia"/>
          <w:color w:val="auto"/>
          <w:spacing w:val="-3"/>
          <w:sz w:val="24"/>
          <w:highlight w:val="none"/>
        </w:rPr>
        <w:t>提交的资料应证明其满足</w:t>
      </w:r>
      <w:r>
        <w:rPr>
          <w:rFonts w:hint="eastAsia"/>
          <w:color w:val="auto"/>
          <w:spacing w:val="-3"/>
          <w:sz w:val="24"/>
          <w:highlight w:val="none"/>
          <w:lang w:val="en-US" w:eastAsia="zh-CN"/>
        </w:rPr>
        <w:t>磋商</w:t>
      </w:r>
      <w:r>
        <w:rPr>
          <w:rFonts w:hint="eastAsia"/>
          <w:color w:val="auto"/>
          <w:spacing w:val="-3"/>
          <w:sz w:val="24"/>
          <w:highlight w:val="none"/>
        </w:rPr>
        <w:t>文件要求并在材料上面标注“与原件一致”字样，该文件包括资格材料、文字资料、图纸和数据等详细描述的资料,否则视为不响应谈判文件。</w:t>
      </w:r>
    </w:p>
    <w:p w14:paraId="178D2EE4">
      <w:pPr>
        <w:spacing w:line="560" w:lineRule="exact"/>
        <w:ind w:firstLine="480" w:firstLineChars="200"/>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14:paraId="0A300726">
      <w:pPr>
        <w:spacing w:line="560" w:lineRule="exact"/>
        <w:ind w:firstLine="480" w:firstLineChars="200"/>
        <w:rPr>
          <w:rFonts w:ascii="宋体" w:hAnsi="宋体" w:cs="宋体"/>
          <w:i/>
          <w:iCs/>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4F25966A">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9.响应性文件的语言及度量衡 </w:t>
      </w:r>
    </w:p>
    <w:p w14:paraId="79AEA616">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14:paraId="28BF008C">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9.2供应商使用其他语言的，以中文翻译为准。 </w:t>
      </w:r>
    </w:p>
    <w:p w14:paraId="579F676D">
      <w:pPr>
        <w:spacing w:line="560" w:lineRule="exact"/>
        <w:ind w:firstLine="480" w:firstLineChars="200"/>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14:paraId="4D612FCF">
      <w:pPr>
        <w:spacing w:line="560" w:lineRule="exact"/>
        <w:ind w:firstLine="480" w:firstLineChars="200"/>
        <w:rPr>
          <w:rFonts w:ascii="宋体" w:hAnsi="宋体" w:cs="宋体"/>
          <w:sz w:val="24"/>
          <w:highlight w:val="none"/>
        </w:rPr>
      </w:pPr>
      <w:r>
        <w:rPr>
          <w:rFonts w:hint="eastAsia" w:ascii="宋体" w:hAnsi="宋体" w:cs="宋体"/>
          <w:sz w:val="24"/>
          <w:highlight w:val="none"/>
        </w:rPr>
        <w:t>9.4本竞争性磋商文件所表述的时间均为北京时间。</w:t>
      </w:r>
    </w:p>
    <w:p w14:paraId="4906FEC3">
      <w:pPr>
        <w:spacing w:line="560" w:lineRule="exact"/>
        <w:ind w:firstLine="482" w:firstLineChars="200"/>
        <w:rPr>
          <w:rFonts w:ascii="宋体" w:hAnsi="宋体" w:cs="宋体"/>
          <w:b/>
          <w:sz w:val="24"/>
          <w:highlight w:val="none"/>
        </w:rPr>
      </w:pPr>
      <w:r>
        <w:rPr>
          <w:rFonts w:hint="eastAsia" w:ascii="宋体" w:hAnsi="宋体" w:cs="宋体"/>
          <w:b/>
          <w:sz w:val="24"/>
          <w:highlight w:val="none"/>
        </w:rPr>
        <w:t>10.响应性文件的组成</w:t>
      </w:r>
    </w:p>
    <w:p w14:paraId="4F0659B4">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14:paraId="146FEB3C">
      <w:pPr>
        <w:spacing w:line="560" w:lineRule="exact"/>
        <w:ind w:firstLine="482" w:firstLineChars="200"/>
        <w:rPr>
          <w:rFonts w:ascii="宋体" w:hAnsi="宋体" w:cs="宋体"/>
          <w:b/>
          <w:sz w:val="24"/>
          <w:highlight w:val="none"/>
        </w:rPr>
      </w:pPr>
      <w:r>
        <w:rPr>
          <w:rFonts w:hint="eastAsia" w:ascii="宋体" w:hAnsi="宋体" w:cs="宋体"/>
          <w:b/>
          <w:sz w:val="24"/>
          <w:highlight w:val="none"/>
        </w:rPr>
        <w:t>11.响应性文件格式</w:t>
      </w:r>
    </w:p>
    <w:p w14:paraId="0D29D63B">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61AE4EC8">
      <w:pPr>
        <w:widowControl/>
        <w:spacing w:line="56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12.竞争性磋商报价</w:t>
      </w:r>
    </w:p>
    <w:p w14:paraId="45B61DF6">
      <w:pPr>
        <w:spacing w:line="560" w:lineRule="exact"/>
        <w:ind w:firstLine="480" w:firstLineChars="200"/>
        <w:rPr>
          <w:rFonts w:ascii="宋体" w:hAnsi="宋体" w:cs="宋体"/>
          <w:sz w:val="24"/>
          <w:highlight w:val="none"/>
        </w:rPr>
      </w:pPr>
      <w:r>
        <w:rPr>
          <w:rFonts w:hint="eastAsia" w:ascii="宋体" w:hAnsi="宋体" w:cs="宋体"/>
          <w:sz w:val="24"/>
          <w:highlight w:val="none"/>
        </w:rPr>
        <w:t>12.1报价包括所投</w:t>
      </w:r>
      <w:r>
        <w:rPr>
          <w:rFonts w:hint="eastAsia" w:ascii="宋体" w:hAnsi="宋体" w:cs="宋体"/>
          <w:sz w:val="24"/>
          <w:highlight w:val="none"/>
          <w:lang w:val="en-US" w:eastAsia="zh-CN"/>
        </w:rPr>
        <w:t>工程</w:t>
      </w:r>
      <w:r>
        <w:rPr>
          <w:rFonts w:hint="eastAsia" w:ascii="宋体" w:hAnsi="宋体" w:cs="宋体"/>
          <w:sz w:val="24"/>
          <w:highlight w:val="none"/>
        </w:rPr>
        <w:t>、税费</w:t>
      </w:r>
      <w:r>
        <w:rPr>
          <w:rFonts w:hint="eastAsia" w:ascii="宋体" w:hAnsi="宋体" w:cs="宋体"/>
          <w:sz w:val="24"/>
          <w:highlight w:val="none"/>
          <w:lang w:eastAsia="zh-CN"/>
        </w:rPr>
        <w:t>、</w:t>
      </w:r>
      <w:r>
        <w:rPr>
          <w:rFonts w:hint="eastAsia" w:ascii="宋体" w:hAnsi="宋体" w:cs="宋体"/>
          <w:sz w:val="24"/>
          <w:highlight w:val="none"/>
          <w:lang w:val="en-US" w:eastAsia="zh-CN"/>
        </w:rPr>
        <w:t>材料、</w:t>
      </w:r>
      <w:r>
        <w:rPr>
          <w:rFonts w:hint="eastAsia" w:ascii="宋体" w:hAnsi="宋体" w:cs="宋体"/>
          <w:sz w:val="24"/>
          <w:highlight w:val="none"/>
        </w:rPr>
        <w:t>现场落地、验收和交付后约定期限内免费维保等工作所发生的一切应有费用</w:t>
      </w:r>
      <w:r>
        <w:rPr>
          <w:rFonts w:hint="eastAsia" w:ascii="宋体" w:hAnsi="宋体" w:cs="宋体"/>
          <w:color w:val="auto"/>
          <w:sz w:val="24"/>
          <w:szCs w:val="24"/>
          <w:highlight w:val="none"/>
          <w:lang w:eastAsia="zh-CN"/>
        </w:rPr>
        <w:t>，</w:t>
      </w:r>
      <w:r>
        <w:rPr>
          <w:rFonts w:hint="eastAsia" w:asciiTheme="minorEastAsia" w:hAnsiTheme="minorEastAsia" w:eastAsiaTheme="minorEastAsia"/>
          <w:color w:val="auto"/>
          <w:sz w:val="24"/>
          <w:szCs w:val="24"/>
          <w:highlight w:val="none"/>
        </w:rPr>
        <w:t>投标人应当在投标文件中列出完成本项目并通过验收所需的所有各项服务等明细表及全部费用，</w:t>
      </w:r>
      <w:r>
        <w:rPr>
          <w:rFonts w:hint="eastAsia"/>
          <w:color w:val="auto"/>
          <w:sz w:val="24"/>
          <w:highlight w:val="none"/>
        </w:rPr>
        <w:t>并在报价一览表投标</w:t>
      </w:r>
      <w:r>
        <w:rPr>
          <w:rFonts w:hint="eastAsia"/>
          <w:color w:val="auto"/>
          <w:sz w:val="24"/>
          <w:highlight w:val="none"/>
          <w:lang w:val="en-US" w:eastAsia="zh-CN"/>
        </w:rPr>
        <w:t>报</w:t>
      </w:r>
      <w:r>
        <w:rPr>
          <w:rFonts w:hint="eastAsia"/>
          <w:color w:val="auto"/>
          <w:sz w:val="24"/>
          <w:highlight w:val="none"/>
        </w:rPr>
        <w:t>价处加盖公章</w:t>
      </w:r>
      <w:r>
        <w:rPr>
          <w:rFonts w:hint="eastAsia" w:ascii="宋体" w:hAnsi="宋体" w:eastAsia="宋体" w:cs="宋体"/>
          <w:color w:val="auto"/>
          <w:sz w:val="24"/>
          <w:szCs w:val="24"/>
          <w:highlight w:val="none"/>
        </w:rPr>
        <w:t>。</w:t>
      </w:r>
    </w:p>
    <w:p w14:paraId="12F35119">
      <w:pPr>
        <w:spacing w:line="560" w:lineRule="exact"/>
        <w:ind w:firstLine="480" w:firstLineChars="200"/>
        <w:rPr>
          <w:rFonts w:ascii="宋体" w:hAnsi="宋体" w:cs="宋体"/>
          <w:sz w:val="24"/>
          <w:highlight w:val="none"/>
        </w:rPr>
      </w:pPr>
      <w:r>
        <w:rPr>
          <w:rFonts w:hint="eastAsia" w:ascii="宋体" w:hAnsi="宋体" w:cs="宋体"/>
          <w:sz w:val="24"/>
          <w:highlight w:val="none"/>
        </w:rPr>
        <w:t>12.2经过磋商后进行的报价为供应商的最终报价。</w:t>
      </w:r>
    </w:p>
    <w:p w14:paraId="3CE1081D">
      <w:pPr>
        <w:spacing w:line="560" w:lineRule="exact"/>
        <w:ind w:firstLine="480" w:firstLineChars="200"/>
        <w:rPr>
          <w:rFonts w:ascii="宋体" w:hAnsi="宋体" w:cs="宋体"/>
          <w:sz w:val="24"/>
          <w:highlight w:val="none"/>
        </w:rPr>
      </w:pPr>
      <w:r>
        <w:rPr>
          <w:rFonts w:hint="eastAsia" w:ascii="宋体" w:hAnsi="宋体" w:cs="宋体"/>
          <w:sz w:val="24"/>
          <w:highlight w:val="none"/>
        </w:rPr>
        <w:t>12.3采购人不接受有选择的报价。</w:t>
      </w:r>
    </w:p>
    <w:p w14:paraId="3B935A19">
      <w:pPr>
        <w:spacing w:line="560" w:lineRule="exact"/>
        <w:ind w:firstLine="480" w:firstLineChars="200"/>
        <w:rPr>
          <w:rFonts w:ascii="宋体" w:hAnsi="宋体" w:cs="宋体"/>
          <w:sz w:val="24"/>
          <w:highlight w:val="none"/>
        </w:rPr>
      </w:pPr>
      <w:r>
        <w:rPr>
          <w:rFonts w:hint="eastAsia" w:ascii="宋体" w:hAnsi="宋体" w:cs="宋体"/>
          <w:sz w:val="24"/>
          <w:highlight w:val="none"/>
        </w:rPr>
        <w:t>12.4最终报价不得超过采购预算。</w:t>
      </w:r>
    </w:p>
    <w:p w14:paraId="44066FCE">
      <w:pPr>
        <w:spacing w:line="560" w:lineRule="exact"/>
        <w:ind w:firstLine="480" w:firstLineChars="200"/>
        <w:rPr>
          <w:rFonts w:ascii="宋体" w:hAnsi="宋体" w:cs="宋体"/>
          <w:sz w:val="24"/>
          <w:highlight w:val="none"/>
        </w:rPr>
      </w:pPr>
      <w:r>
        <w:rPr>
          <w:rFonts w:hint="eastAsia" w:ascii="宋体" w:hAnsi="宋体" w:cs="宋体"/>
          <w:sz w:val="24"/>
          <w:highlight w:val="none"/>
        </w:rPr>
        <w:t>12.5报价均须以人民币为计算单位。</w:t>
      </w:r>
    </w:p>
    <w:p w14:paraId="3AA42D9F">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 xml:space="preserve">13．响应性文件有效期 </w:t>
      </w:r>
    </w:p>
    <w:p w14:paraId="4979CB2F">
      <w:pPr>
        <w:spacing w:line="560" w:lineRule="exact"/>
        <w:ind w:firstLine="480" w:firstLineChars="200"/>
        <w:rPr>
          <w:rFonts w:ascii="宋体" w:hAnsi="宋体" w:cs="宋体"/>
          <w:sz w:val="24"/>
          <w:highlight w:val="none"/>
        </w:rPr>
      </w:pPr>
      <w:r>
        <w:rPr>
          <w:rFonts w:hint="eastAsia" w:ascii="宋体" w:hAnsi="宋体" w:cs="宋体"/>
          <w:sz w:val="24"/>
          <w:highlight w:val="none"/>
        </w:rPr>
        <w:t>13.l响应性文件有效期为自竞争性磋商开始之日起60天，有效期短于此规定的响应性文件将被视为无效。</w:t>
      </w:r>
    </w:p>
    <w:p w14:paraId="3A7DDDEB">
      <w:pPr>
        <w:spacing w:line="560" w:lineRule="exact"/>
        <w:ind w:firstLine="480" w:firstLineChars="200"/>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2868A37B">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14.响应性文件的签署、盖章</w:t>
      </w:r>
    </w:p>
    <w:p w14:paraId="7922FBA1">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43B29DAC">
      <w:pPr>
        <w:spacing w:line="560" w:lineRule="exact"/>
        <w:ind w:firstLine="480" w:firstLineChars="200"/>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3655572F">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14.3供应商提交的资料应证明其满足竞争性磋商文件要求，该文件可以是文字资料、图纸和数据等详细描述的资料。</w:t>
      </w:r>
    </w:p>
    <w:p w14:paraId="5D89426F">
      <w:pPr>
        <w:spacing w:line="360" w:lineRule="auto"/>
        <w:ind w:firstLine="550"/>
        <w:rPr>
          <w:color w:val="000000" w:themeColor="text1"/>
          <w:highlight w:val="none"/>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电子投标文件制作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见周口市公共资源交易中心</w:t>
      </w:r>
      <w:r>
        <w:rPr>
          <w:rFonts w:hint="eastAsia" w:ascii="宋体" w:hAnsi="宋体" w:cs="宋体"/>
          <w:color w:val="000000" w:themeColor="text1"/>
          <w:sz w:val="24"/>
          <w:highlight w:val="none"/>
          <w:lang w:val="en-US" w:eastAsia="zh-CN"/>
          <w14:textFill>
            <w14:solidFill>
              <w14:schemeClr w14:val="tx1"/>
            </w14:solidFill>
          </w14:textFill>
        </w:rPr>
        <w:t>网站下载中心版块</w:t>
      </w:r>
      <w:r>
        <w:rPr>
          <w:rFonts w:hint="eastAsia" w:ascii="宋体" w:hAnsi="宋体" w:cs="宋体"/>
          <w:color w:val="000000" w:themeColor="text1"/>
          <w:sz w:val="24"/>
          <w:highlight w:val="none"/>
          <w14:textFill>
            <w14:solidFill>
              <w14:schemeClr w14:val="tx1"/>
            </w14:solidFill>
          </w14:textFill>
        </w:rPr>
        <w:t>《投标单位-电子投标文件视频制作手册》的相关规定。</w:t>
      </w:r>
    </w:p>
    <w:p w14:paraId="698F1066">
      <w:pPr>
        <w:numPr>
          <w:ilvl w:val="0"/>
          <w:numId w:val="2"/>
        </w:numPr>
        <w:spacing w:line="720" w:lineRule="auto"/>
        <w:jc w:val="center"/>
        <w:rPr>
          <w:rFonts w:ascii="宋体" w:hAnsi="宋体" w:cs="宋体"/>
          <w:b/>
          <w:sz w:val="24"/>
          <w:highlight w:val="none"/>
        </w:rPr>
      </w:pPr>
      <w:r>
        <w:rPr>
          <w:rFonts w:hint="eastAsia" w:ascii="宋体" w:hAnsi="宋体" w:cs="宋体"/>
          <w:b/>
          <w:sz w:val="24"/>
          <w:highlight w:val="none"/>
        </w:rPr>
        <w:t>响应性文件的递交</w:t>
      </w:r>
    </w:p>
    <w:p w14:paraId="2E184316">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w:t>
      </w:r>
      <w:r>
        <w:rPr>
          <w:rFonts w:hint="eastAsia" w:ascii="宋体" w:hAnsi="宋体" w:cs="宋体"/>
          <w:sz w:val="24"/>
          <w:highlight w:val="none"/>
          <w:lang w:val="en-US" w:eastAsia="zh-CN"/>
        </w:rPr>
        <w:t>响应</w:t>
      </w:r>
      <w:r>
        <w:rPr>
          <w:rFonts w:hint="eastAsia" w:ascii="宋体" w:hAnsi="宋体" w:cs="宋体"/>
          <w:sz w:val="24"/>
          <w:highlight w:val="none"/>
        </w:rPr>
        <w:t>文件和纸质</w:t>
      </w:r>
      <w:r>
        <w:rPr>
          <w:rFonts w:hint="eastAsia" w:ascii="宋体" w:hAnsi="宋体" w:cs="宋体"/>
          <w:sz w:val="24"/>
          <w:highlight w:val="none"/>
          <w:lang w:val="en-US" w:eastAsia="zh-CN"/>
        </w:rPr>
        <w:t>响应</w:t>
      </w:r>
      <w:r>
        <w:rPr>
          <w:rFonts w:hint="eastAsia" w:ascii="宋体" w:hAnsi="宋体" w:cs="宋体"/>
          <w:sz w:val="24"/>
          <w:highlight w:val="none"/>
        </w:rPr>
        <w:t>文件均不再提交。在解密投标</w:t>
      </w:r>
      <w:r>
        <w:rPr>
          <w:rFonts w:hint="eastAsia" w:ascii="宋体" w:hAnsi="宋体" w:cs="宋体"/>
          <w:sz w:val="24"/>
          <w:highlight w:val="none"/>
          <w:lang w:val="en-US" w:eastAsia="zh-CN"/>
        </w:rPr>
        <w:t>响应</w:t>
      </w:r>
      <w:r>
        <w:rPr>
          <w:rFonts w:hint="eastAsia" w:ascii="宋体" w:hAnsi="宋体" w:cs="宋体"/>
          <w:sz w:val="24"/>
          <w:highlight w:val="none"/>
        </w:rPr>
        <w:t>开始时30分钟内进行解密，超时视为放弃递交</w:t>
      </w:r>
      <w:r>
        <w:rPr>
          <w:rFonts w:hint="eastAsia" w:ascii="宋体" w:hAnsi="宋体" w:cs="宋体"/>
          <w:sz w:val="24"/>
          <w:highlight w:val="none"/>
          <w:lang w:val="en-US" w:eastAsia="zh-CN"/>
        </w:rPr>
        <w:t>响应</w:t>
      </w:r>
      <w:r>
        <w:rPr>
          <w:rFonts w:hint="eastAsia" w:ascii="宋体" w:hAnsi="宋体" w:cs="宋体"/>
          <w:sz w:val="24"/>
          <w:highlight w:val="none"/>
        </w:rPr>
        <w:t>文件。</w:t>
      </w:r>
    </w:p>
    <w:p w14:paraId="2B3AA049">
      <w:pPr>
        <w:spacing w:line="360" w:lineRule="auto"/>
        <w:ind w:firstLine="550"/>
        <w:rPr>
          <w:rFonts w:hint="eastAsia"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eastAsia="宋体" w:cs="宋体"/>
          <w:color w:val="000000" w:themeColor="text1"/>
          <w:sz w:val="24"/>
          <w:highlight w:val="none"/>
          <w14:textFill>
            <w14:solidFill>
              <w14:schemeClr w14:val="tx1"/>
            </w14:solidFill>
          </w14:textFill>
        </w:rPr>
        <w:t>加密的电子投标文件的递交</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见周口市公共资源交易中心</w:t>
      </w:r>
      <w:r>
        <w:rPr>
          <w:rFonts w:hint="eastAsia" w:ascii="宋体" w:hAnsi="宋体" w:eastAsia="宋体" w:cs="宋体"/>
          <w:color w:val="000000" w:themeColor="text1"/>
          <w:sz w:val="24"/>
          <w:highlight w:val="none"/>
          <w:lang w:val="en-US" w:eastAsia="zh-CN"/>
          <w14:textFill>
            <w14:solidFill>
              <w14:schemeClr w14:val="tx1"/>
            </w14:solidFill>
          </w14:textFill>
        </w:rPr>
        <w:t>网站下载中心版块</w:t>
      </w:r>
      <w:r>
        <w:rPr>
          <w:rFonts w:hint="eastAsia" w:ascii="宋体" w:hAnsi="宋体" w:eastAsia="宋体" w:cs="宋体"/>
          <w:color w:val="000000" w:themeColor="text1"/>
          <w:sz w:val="24"/>
          <w:highlight w:val="none"/>
          <w14:textFill>
            <w14:solidFill>
              <w14:schemeClr w14:val="tx1"/>
            </w14:solidFill>
          </w14:textFill>
        </w:rPr>
        <w:t>《投标单位-电子投标文件视频制作手册》的相关</w:t>
      </w:r>
      <w:r>
        <w:rPr>
          <w:rFonts w:hint="eastAsia" w:ascii="宋体" w:hAnsi="宋体" w:eastAsia="宋体" w:cs="宋体"/>
          <w:sz w:val="24"/>
          <w:highlight w:val="none"/>
        </w:rPr>
        <w:t>规定。</w:t>
      </w:r>
      <w:r>
        <w:rPr>
          <w:rFonts w:hint="eastAsia" w:ascii="宋体" w:hAnsi="宋体" w:cs="宋体"/>
          <w:sz w:val="24"/>
          <w:highlight w:val="none"/>
        </w:rPr>
        <w:t>如未在招标文件规定的投标时间截止前上传网上</w:t>
      </w:r>
      <w:r>
        <w:rPr>
          <w:rFonts w:hint="eastAsia" w:ascii="宋体" w:hAnsi="宋体" w:cs="宋体"/>
          <w:sz w:val="24"/>
          <w:highlight w:val="none"/>
          <w:lang w:val="en-US" w:eastAsia="zh-CN"/>
        </w:rPr>
        <w:t>响应</w:t>
      </w:r>
      <w:r>
        <w:rPr>
          <w:rFonts w:hint="eastAsia" w:ascii="宋体" w:hAnsi="宋体" w:cs="宋体"/>
          <w:sz w:val="24"/>
          <w:highlight w:val="none"/>
        </w:rPr>
        <w:t>文件，投标无效。</w:t>
      </w:r>
    </w:p>
    <w:p w14:paraId="3593C58B">
      <w:pPr>
        <w:autoSpaceDE w:val="0"/>
        <w:autoSpaceDN w:val="0"/>
        <w:adjustRightInd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"http://jyzx.zhoukou.gov.cn）办事指南《不见面开标远程在线解密会员端操作手册操作指南》。" </w:instrText>
      </w:r>
      <w:r>
        <w:rPr>
          <w:rFonts w:hint="eastAsia" w:ascii="宋体" w:hAnsi="宋体" w:cs="宋体"/>
          <w:sz w:val="24"/>
          <w:highlight w:val="none"/>
        </w:rPr>
        <w:fldChar w:fldCharType="separate"/>
      </w:r>
      <w:r>
        <w:rPr>
          <w:rFonts w:hint="eastAsia" w:ascii="宋体" w:hAnsi="宋体" w:cs="宋体"/>
          <w:sz w:val="24"/>
          <w:highlight w:val="none"/>
        </w:rPr>
        <w:t>http://jyzx.zhoukou.gov.cn）</w:t>
      </w:r>
      <w:r>
        <w:rPr>
          <w:rFonts w:hint="eastAsia" w:ascii="宋体" w:hAnsi="宋体" w:cs="宋体"/>
          <w:sz w:val="24"/>
          <w:highlight w:val="none"/>
          <w:lang w:val="en-US" w:eastAsia="zh-CN"/>
        </w:rPr>
        <w:t>办事指南《</w:t>
      </w:r>
      <w:r>
        <w:rPr>
          <w:rFonts w:hint="eastAsia" w:ascii="宋体" w:hAnsi="宋体" w:cs="宋体"/>
          <w:sz w:val="24"/>
          <w:highlight w:val="none"/>
        </w:rPr>
        <w:t>不见面开标远程在线解密会员端操作手册操作指南</w:t>
      </w:r>
      <w:r>
        <w:rPr>
          <w:rFonts w:hint="eastAsia" w:ascii="宋体" w:hAnsi="宋体" w:cs="宋体"/>
          <w:sz w:val="24"/>
          <w:highlight w:val="none"/>
          <w:lang w:val="en-US" w:eastAsia="zh-CN"/>
        </w:rPr>
        <w:t>》</w:t>
      </w:r>
      <w:r>
        <w:rPr>
          <w:rFonts w:hint="eastAsia" w:ascii="宋体" w:hAnsi="宋体" w:cs="宋体"/>
          <w:sz w:val="24"/>
          <w:highlight w:val="none"/>
        </w:rPr>
        <w:t>。</w:t>
      </w:r>
      <w:r>
        <w:rPr>
          <w:rFonts w:hint="eastAsia" w:ascii="宋体" w:hAnsi="宋体" w:cs="宋体"/>
          <w:sz w:val="24"/>
          <w:highlight w:val="none"/>
        </w:rPr>
        <w:fldChar w:fldCharType="end"/>
      </w:r>
    </w:p>
    <w:p w14:paraId="6F4966CA">
      <w:pPr>
        <w:autoSpaceDE w:val="0"/>
        <w:autoSpaceDN w:val="0"/>
        <w:adjustRightInd w:val="0"/>
        <w:spacing w:line="500" w:lineRule="exact"/>
        <w:ind w:firstLine="241" w:firstLineChars="100"/>
        <w:rPr>
          <w:rFonts w:ascii="宋体" w:hAnsi="宋体" w:cs="宋体"/>
          <w:b/>
          <w:sz w:val="24"/>
          <w:highlight w:val="none"/>
        </w:rPr>
      </w:pPr>
      <w:r>
        <w:rPr>
          <w:rFonts w:hint="eastAsia" w:ascii="宋体" w:hAnsi="宋体" w:cs="宋体"/>
          <w:b/>
          <w:sz w:val="24"/>
          <w:highlight w:val="none"/>
        </w:rPr>
        <w:t>16.响应性文件的递交</w:t>
      </w:r>
    </w:p>
    <w:p w14:paraId="5E4BD29E">
      <w:pPr>
        <w:spacing w:line="560" w:lineRule="exact"/>
        <w:ind w:firstLine="480" w:firstLineChars="200"/>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14:paraId="614CB17B">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14:paraId="66B80AE2">
      <w:pPr>
        <w:pStyle w:val="56"/>
        <w:spacing w:line="560" w:lineRule="exact"/>
        <w:ind w:firstLine="482" w:firstLineChars="200"/>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14:paraId="1EBD6188">
      <w:pPr>
        <w:pStyle w:val="56"/>
        <w:spacing w:line="560" w:lineRule="exact"/>
        <w:ind w:left="279" w:leftChars="133" w:firstLine="240" w:firstLineChars="100"/>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77428A7B">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14:paraId="5AD05CF0">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14:paraId="7D8578EC">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14:paraId="7E88F7CE">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14:paraId="10CF0A60">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17.4.2响应性文件未按竞争性磋商文件规定密封、签署、盖章的；</w:t>
      </w:r>
    </w:p>
    <w:p w14:paraId="1AD1010E">
      <w:pPr>
        <w:pStyle w:val="56"/>
        <w:spacing w:line="560" w:lineRule="exact"/>
        <w:ind w:firstLine="480" w:firstLineChars="200"/>
        <w:rPr>
          <w:rFonts w:ascii="宋体" w:hAnsi="宋体"/>
          <w:b/>
          <w:sz w:val="24"/>
          <w:szCs w:val="24"/>
          <w:highlight w:val="none"/>
        </w:rPr>
      </w:pPr>
      <w:r>
        <w:rPr>
          <w:rFonts w:hint="eastAsia" w:ascii="宋体" w:hAnsi="宋体"/>
          <w:sz w:val="24"/>
          <w:szCs w:val="24"/>
          <w:highlight w:val="none"/>
        </w:rPr>
        <w:t>17.4.3一个供应商不止递交一套响应性文件的。</w:t>
      </w:r>
    </w:p>
    <w:p w14:paraId="015C9A54">
      <w:pPr>
        <w:spacing w:line="720" w:lineRule="auto"/>
        <w:jc w:val="center"/>
        <w:rPr>
          <w:rFonts w:ascii="宋体" w:hAnsi="宋体" w:cs="宋体"/>
          <w:b/>
          <w:sz w:val="24"/>
          <w:highlight w:val="none"/>
        </w:rPr>
      </w:pPr>
      <w:r>
        <w:rPr>
          <w:rFonts w:hint="eastAsia" w:ascii="宋体" w:hAnsi="宋体" w:cs="宋体"/>
          <w:b/>
          <w:sz w:val="24"/>
          <w:highlight w:val="none"/>
        </w:rPr>
        <w:t>五、竞争性磋商</w:t>
      </w:r>
    </w:p>
    <w:p w14:paraId="7A926B95">
      <w:pPr>
        <w:spacing w:line="560" w:lineRule="exact"/>
        <w:ind w:firstLine="482" w:firstLineChars="200"/>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14:paraId="26479301">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14:paraId="086DA0B0">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14:paraId="07D13E3B">
      <w:pPr>
        <w:spacing w:line="560" w:lineRule="exact"/>
        <w:ind w:firstLine="482" w:firstLineChars="200"/>
        <w:rPr>
          <w:rFonts w:ascii="宋体" w:hAnsi="宋体" w:cs="宋体"/>
          <w:b/>
          <w:sz w:val="24"/>
          <w:highlight w:val="none"/>
        </w:rPr>
      </w:pPr>
      <w:r>
        <w:rPr>
          <w:rFonts w:hint="eastAsia" w:ascii="宋体" w:hAnsi="宋体" w:cs="宋体"/>
          <w:b/>
          <w:sz w:val="24"/>
          <w:highlight w:val="none"/>
        </w:rPr>
        <w:t>19.资格性和符合性审查</w:t>
      </w:r>
    </w:p>
    <w:p w14:paraId="68141107">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w:t>
      </w:r>
    </w:p>
    <w:p w14:paraId="441FD5C1">
      <w:pPr>
        <w:spacing w:line="560" w:lineRule="exact"/>
        <w:ind w:firstLine="480" w:firstLineChars="200"/>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14:paraId="6DAE3313">
      <w:pPr>
        <w:spacing w:line="560" w:lineRule="exact"/>
        <w:ind w:firstLine="480" w:firstLineChars="200"/>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46E5DA95">
      <w:pPr>
        <w:spacing w:line="560" w:lineRule="exact"/>
        <w:ind w:firstLine="480" w:firstLineChars="200"/>
        <w:rPr>
          <w:rFonts w:ascii="宋体" w:hAnsi="宋体" w:cs="宋体"/>
          <w:sz w:val="24"/>
          <w:highlight w:val="none"/>
        </w:rPr>
      </w:pPr>
      <w:r>
        <w:rPr>
          <w:rFonts w:hint="eastAsia" w:ascii="宋体" w:hAnsi="宋体" w:cs="宋体"/>
          <w:sz w:val="24"/>
          <w:highlight w:val="none"/>
        </w:rPr>
        <w:t>19.2.1符合性审查的内容包括：</w:t>
      </w:r>
    </w:p>
    <w:p w14:paraId="12E6908F">
      <w:pPr>
        <w:spacing w:line="560" w:lineRule="exact"/>
        <w:ind w:firstLine="480" w:firstLineChars="200"/>
        <w:rPr>
          <w:rFonts w:ascii="宋体" w:hAnsi="宋体" w:cs="宋体"/>
          <w:sz w:val="24"/>
          <w:highlight w:val="none"/>
        </w:rPr>
      </w:pPr>
      <w:r>
        <w:rPr>
          <w:rFonts w:hint="eastAsia" w:ascii="宋体" w:hAnsi="宋体" w:cs="宋体"/>
          <w:sz w:val="24"/>
          <w:highlight w:val="none"/>
        </w:rPr>
        <w:t>（1）响应性文件的有效性(签署情况等)；</w:t>
      </w:r>
    </w:p>
    <w:p w14:paraId="7F4F756A">
      <w:pPr>
        <w:spacing w:line="560" w:lineRule="exact"/>
        <w:ind w:firstLine="480" w:firstLineChars="200"/>
        <w:rPr>
          <w:rFonts w:ascii="宋体" w:hAnsi="宋体" w:cs="宋体"/>
          <w:sz w:val="24"/>
          <w:highlight w:val="none"/>
        </w:rPr>
      </w:pPr>
      <w:r>
        <w:rPr>
          <w:rFonts w:hint="eastAsia" w:ascii="宋体" w:hAnsi="宋体" w:cs="宋体"/>
          <w:sz w:val="24"/>
          <w:highlight w:val="none"/>
        </w:rPr>
        <w:t>（2）响应性文件的完整性；</w:t>
      </w:r>
    </w:p>
    <w:p w14:paraId="438299F9">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14:paraId="3F8F9E33">
      <w:pPr>
        <w:spacing w:line="560" w:lineRule="exact"/>
        <w:ind w:firstLine="480" w:firstLineChars="200"/>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14:paraId="2B1AA335">
      <w:pPr>
        <w:spacing w:line="560" w:lineRule="exact"/>
        <w:ind w:firstLine="480" w:firstLineChars="200"/>
        <w:rPr>
          <w:rFonts w:ascii="宋体" w:hAnsi="宋体" w:cs="宋体"/>
          <w:sz w:val="24"/>
          <w:highlight w:val="none"/>
        </w:rPr>
      </w:pPr>
      <w:r>
        <w:rPr>
          <w:rFonts w:hint="eastAsia" w:ascii="宋体" w:hAnsi="宋体" w:cs="宋体"/>
          <w:sz w:val="24"/>
          <w:highlight w:val="none"/>
        </w:rPr>
        <w:t>注意事项：资格性、符合性证明材料见竞争性磋商文件第四章规定。</w:t>
      </w:r>
    </w:p>
    <w:p w14:paraId="456B0E46">
      <w:pPr>
        <w:spacing w:line="560" w:lineRule="exact"/>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14:paraId="5219F2AE">
      <w:pPr>
        <w:spacing w:line="560" w:lineRule="exact"/>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7CDF6BB7">
      <w:pPr>
        <w:spacing w:line="560" w:lineRule="exact"/>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14:paraId="7DC5F3DC">
      <w:pPr>
        <w:spacing w:line="560" w:lineRule="exact"/>
        <w:ind w:firstLine="480" w:firstLineChars="200"/>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14:paraId="0348EDCB">
      <w:pPr>
        <w:spacing w:line="560" w:lineRule="exact"/>
        <w:ind w:firstLine="480" w:firstLineChars="200"/>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14:paraId="2BE59243">
      <w:pPr>
        <w:spacing w:line="560" w:lineRule="exact"/>
        <w:ind w:firstLine="480" w:firstLineChars="200"/>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14:paraId="42678E4B">
      <w:pPr>
        <w:spacing w:line="560" w:lineRule="exact"/>
        <w:ind w:firstLine="480" w:firstLineChars="200"/>
        <w:rPr>
          <w:rFonts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14:paraId="5E19307C">
      <w:pPr>
        <w:spacing w:line="560" w:lineRule="exact"/>
        <w:ind w:firstLine="480" w:firstLineChars="200"/>
        <w:rPr>
          <w:rFonts w:ascii="宋体" w:hAnsi="宋体" w:cs="宋体"/>
          <w:sz w:val="24"/>
          <w:highlight w:val="none"/>
        </w:rPr>
      </w:pPr>
      <w:r>
        <w:rPr>
          <w:rFonts w:hint="eastAsia" w:ascii="宋体" w:hAnsi="宋体" w:cs="宋体"/>
          <w:sz w:val="24"/>
          <w:highlight w:val="none"/>
        </w:rPr>
        <w:t>19.7.3供应商代表未能出具有效身份证明，或与身份不符的；</w:t>
      </w:r>
    </w:p>
    <w:p w14:paraId="35720C5B">
      <w:pPr>
        <w:spacing w:line="560" w:lineRule="exact"/>
        <w:ind w:firstLine="480" w:firstLineChars="200"/>
        <w:rPr>
          <w:rFonts w:ascii="宋体" w:hAnsi="宋体" w:cs="宋体"/>
          <w:sz w:val="24"/>
          <w:highlight w:val="none"/>
        </w:rPr>
      </w:pPr>
      <w:r>
        <w:rPr>
          <w:rFonts w:hint="eastAsia" w:ascii="宋体" w:hAnsi="宋体" w:cs="宋体"/>
          <w:sz w:val="24"/>
          <w:highlight w:val="none"/>
        </w:rPr>
        <w:t>19.7.4不符合竞争性磋商文件规定的实质性要求的；</w:t>
      </w:r>
    </w:p>
    <w:p w14:paraId="7B7A10D5">
      <w:pPr>
        <w:spacing w:line="560" w:lineRule="exact"/>
        <w:ind w:firstLine="480" w:firstLineChars="200"/>
        <w:rPr>
          <w:rFonts w:ascii="宋体" w:hAnsi="宋体" w:cs="宋体"/>
          <w:sz w:val="24"/>
          <w:highlight w:val="none"/>
        </w:rPr>
      </w:pPr>
      <w:r>
        <w:rPr>
          <w:rFonts w:hint="eastAsia" w:ascii="宋体" w:hAnsi="宋体" w:cs="宋体"/>
          <w:sz w:val="24"/>
          <w:highlight w:val="none"/>
        </w:rPr>
        <w:t>19.7.5响应性文件内容不齐全或内容虚假的；</w:t>
      </w:r>
    </w:p>
    <w:p w14:paraId="109AB8B5">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19.7.6</w:t>
      </w:r>
      <w:r>
        <w:rPr>
          <w:rFonts w:hint="eastAsia" w:ascii="宋体" w:hAnsi="宋体" w:eastAsia="宋体" w:cs="宋体"/>
          <w:color w:val="auto"/>
          <w:spacing w:val="0"/>
          <w:position w:val="0"/>
          <w:sz w:val="24"/>
          <w:highlight w:val="none"/>
          <w:shd w:val="clear" w:fill="auto"/>
        </w:rPr>
        <w:t>供应商</w:t>
      </w:r>
      <w:r>
        <w:rPr>
          <w:rFonts w:hint="eastAsia" w:ascii="宋体" w:hAnsi="宋体" w:eastAsia="宋体" w:cs="宋体"/>
          <w:color w:val="auto"/>
          <w:spacing w:val="0"/>
          <w:position w:val="0"/>
          <w:sz w:val="24"/>
          <w:highlight w:val="none"/>
          <w:shd w:val="clear" w:fill="auto"/>
          <w:lang w:val="en-US" w:eastAsia="zh-CN"/>
        </w:rPr>
        <w:t>对</w:t>
      </w:r>
      <w:r>
        <w:rPr>
          <w:rFonts w:hint="eastAsia" w:ascii="宋体" w:hAnsi="宋体" w:eastAsia="宋体" w:cs="宋体"/>
          <w:color w:val="auto"/>
          <w:spacing w:val="0"/>
          <w:position w:val="0"/>
          <w:sz w:val="24"/>
          <w:highlight w:val="none"/>
          <w:shd w:val="clear" w:fill="auto"/>
        </w:rPr>
        <w:t>投标质量无承诺的</w:t>
      </w:r>
      <w:r>
        <w:rPr>
          <w:rFonts w:hint="eastAsia" w:ascii="宋体" w:hAnsi="宋体" w:eastAsia="宋体" w:cs="宋体"/>
          <w:color w:val="auto"/>
          <w:sz w:val="24"/>
          <w:szCs w:val="24"/>
          <w:highlight w:val="none"/>
        </w:rPr>
        <w:t>；</w:t>
      </w:r>
    </w:p>
    <w:p w14:paraId="0AFC0AAC">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19.7.7响应性文件的内容修改处未按规定签名或盖章的；</w:t>
      </w:r>
    </w:p>
    <w:p w14:paraId="1C4A8BE5">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19.7.8违反法律、行政法规、竞争性磋商文件规定的其他情形的。</w:t>
      </w:r>
    </w:p>
    <w:p w14:paraId="30E8EABD">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19.7.9不同供应商的电子投标（响应）文件上传计算机的网卡 MAC 地址、CPU 序列号和硬盘序列号等硬件信息相同的;</w:t>
      </w:r>
    </w:p>
    <w:p w14:paraId="14F22935">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19.7.10不同供应商的投标（响应）文件由同一电子设备编制，打印、复印、加密或者上传的</w:t>
      </w:r>
    </w:p>
    <w:p w14:paraId="77937879">
      <w:pPr>
        <w:pStyle w:val="62"/>
        <w:keepNext w:val="0"/>
        <w:keepLines w:val="0"/>
        <w:pageBreakBefore w:val="0"/>
        <w:tabs>
          <w:tab w:val="left" w:pos="1155"/>
        </w:tabs>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19.7.11</w:t>
      </w:r>
      <w:r>
        <w:rPr>
          <w:rFonts w:ascii="Calibri" w:hAnsi="Calibri" w:cs="Calibri"/>
          <w:color w:val="auto"/>
          <w:sz w:val="24"/>
          <w:highlight w:val="none"/>
        </w:rPr>
        <w:t>未提供经会计师事务所或审计机构审计的财务会计报表，包括资产负债表、现金流量表、利润表、和财务情况说明书的</w:t>
      </w:r>
      <w:r>
        <w:rPr>
          <w:rFonts w:hint="eastAsia" w:ascii="Calibri" w:hAnsi="Calibri" w:cs="Calibri"/>
          <w:color w:val="auto"/>
          <w:sz w:val="24"/>
          <w:highlight w:val="none"/>
        </w:rPr>
        <w:t>或针对本项目所开具的资信证明的</w:t>
      </w:r>
      <w:r>
        <w:rPr>
          <w:rFonts w:hint="eastAsia" w:ascii="宋体" w:hAnsi="宋体" w:eastAsia="宋体" w:cs="宋体"/>
          <w:color w:val="auto"/>
          <w:sz w:val="24"/>
          <w:szCs w:val="24"/>
          <w:highlight w:val="none"/>
        </w:rPr>
        <w:t>；</w:t>
      </w:r>
    </w:p>
    <w:p w14:paraId="0F84C0BA">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不同供应商的投标（响应）文件由同一人送达或者分发，或者不同供应商联系人为同一人或不同联系人的联系电话一致的；</w:t>
      </w:r>
    </w:p>
    <w:p w14:paraId="1BC2CA0B">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w:t>
      </w:r>
      <w:r>
        <w:rPr>
          <w:rFonts w:hint="eastAsia" w:ascii="宋体" w:hAnsi="宋体" w:cs="宋体"/>
          <w:color w:val="auto"/>
          <w:sz w:val="24"/>
          <w:szCs w:val="24"/>
          <w:highlight w:val="none"/>
          <w:lang w:val="en-US" w:eastAsia="zh-CN"/>
        </w:rPr>
        <w:t>3被授权人和法定代表人未附劳动合同的</w:t>
      </w:r>
      <w:r>
        <w:rPr>
          <w:rFonts w:hint="eastAsia" w:ascii="宋体" w:hAnsi="宋体" w:eastAsia="宋体" w:cs="宋体"/>
          <w:color w:val="auto"/>
          <w:sz w:val="24"/>
          <w:szCs w:val="24"/>
          <w:highlight w:val="none"/>
        </w:rPr>
        <w:t>；</w:t>
      </w:r>
    </w:p>
    <w:p w14:paraId="7C450052">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highlight w:val="none"/>
        </w:rPr>
      </w:pPr>
      <w:r>
        <w:rPr>
          <w:rFonts w:hint="eastAsia" w:ascii="宋体" w:hAnsi="宋体" w:cs="宋体"/>
          <w:color w:val="auto"/>
          <w:sz w:val="24"/>
          <w:szCs w:val="24"/>
          <w:highlight w:val="none"/>
          <w:lang w:val="en-US" w:eastAsia="zh-CN"/>
        </w:rPr>
        <w:t>19.7.14</w:t>
      </w:r>
      <w:r>
        <w:rPr>
          <w:rFonts w:hint="eastAsia" w:ascii="宋体" w:hAnsi="宋体" w:eastAsia="宋体" w:cs="宋体"/>
          <w:color w:val="000000"/>
          <w:kern w:val="0"/>
          <w:sz w:val="24"/>
          <w:szCs w:val="24"/>
          <w:highlight w:val="none"/>
          <w:lang w:val="en-US" w:eastAsia="zh-CN" w:bidi="ar"/>
        </w:rPr>
        <w:t>不同供应商的投标（响应）文件的内容存在两处以上细节错误一致；</w:t>
      </w:r>
    </w:p>
    <w:p w14:paraId="54D9967C">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不同供应商的法定代表人、委托代理人、项目经理、项目负责人等由同一个单位缴纳社会保险或者领取报酬的；</w:t>
      </w:r>
    </w:p>
    <w:p w14:paraId="27C1F8B9">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19.7.1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不同供应商投标（响应）文件中法定代表人或者负责人签字出自同一人之手</w:t>
      </w:r>
      <w:r>
        <w:rPr>
          <w:rFonts w:hint="eastAsia" w:ascii="宋体" w:hAnsi="宋体" w:cs="宋体"/>
          <w:color w:val="auto"/>
          <w:sz w:val="24"/>
          <w:szCs w:val="24"/>
          <w:highlight w:val="none"/>
          <w:lang w:eastAsia="zh-CN"/>
        </w:rPr>
        <w:t>；</w:t>
      </w:r>
    </w:p>
    <w:p w14:paraId="76AE061E">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19.7.17</w:t>
      </w:r>
      <w:r>
        <w:rPr>
          <w:rFonts w:hint="eastAsia" w:ascii="宋体" w:hAnsi="宋体" w:eastAsia="宋体" w:cs="宋体"/>
          <w:color w:val="auto"/>
          <w:sz w:val="24"/>
          <w:szCs w:val="24"/>
          <w:highlight w:val="none"/>
          <w:lang w:val="en-US"/>
        </w:rPr>
        <w:t>供应商没有将“廉洁自律承诺书”附在投标（响应）文件中</w:t>
      </w:r>
      <w:r>
        <w:rPr>
          <w:rFonts w:hint="eastAsia" w:ascii="宋体" w:hAnsi="宋体" w:cs="宋体"/>
          <w:color w:val="auto"/>
          <w:sz w:val="24"/>
          <w:szCs w:val="24"/>
          <w:highlight w:val="none"/>
          <w:lang w:eastAsia="zh-CN"/>
        </w:rPr>
        <w:t>；</w:t>
      </w:r>
    </w:p>
    <w:p w14:paraId="4C9AC43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szCs w:val="24"/>
          <w:highlight w:val="none"/>
          <w:lang w:val="en-US" w:eastAsia="zh-CN"/>
        </w:rPr>
        <w:t>19.7.18</w:t>
      </w:r>
      <w:r>
        <w:rPr>
          <w:rFonts w:hint="eastAsia" w:ascii="宋体" w:hAnsi="宋体" w:eastAsia="宋体" w:cs="宋体"/>
          <w:color w:val="000000"/>
          <w:kern w:val="0"/>
          <w:sz w:val="24"/>
          <w:szCs w:val="24"/>
          <w:highlight w:val="none"/>
          <w:lang w:val="en-US" w:eastAsia="zh-CN" w:bidi="ar"/>
        </w:rPr>
        <w:t>授权委托书中法定代表人和委托代理人未在身份证扫描件正面和反面签字的。</w:t>
      </w:r>
    </w:p>
    <w:p w14:paraId="47F5FE8C">
      <w:pPr>
        <w:spacing w:line="560" w:lineRule="exact"/>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14:paraId="2D2DF1DD">
      <w:pPr>
        <w:spacing w:line="560" w:lineRule="exact"/>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14:paraId="74C09DA7">
      <w:pPr>
        <w:spacing w:line="560" w:lineRule="exact"/>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14:paraId="68EFCAF4">
      <w:pPr>
        <w:spacing w:line="560" w:lineRule="exact"/>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14:paraId="39715639">
      <w:pPr>
        <w:spacing w:line="560" w:lineRule="exact"/>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14:paraId="5DC242C1">
      <w:pPr>
        <w:spacing w:line="560" w:lineRule="exact"/>
        <w:ind w:firstLine="480" w:firstLineChars="200"/>
        <w:rPr>
          <w:rFonts w:ascii="宋体" w:hAnsi="宋体" w:cs="宋体"/>
          <w:color w:val="FF0000"/>
          <w:sz w:val="24"/>
          <w:highlight w:val="none"/>
        </w:rPr>
      </w:pPr>
      <w:r>
        <w:rPr>
          <w:rFonts w:hint="eastAsia" w:ascii="宋体" w:hAnsi="宋体" w:cs="宋体"/>
          <w:sz w:val="24"/>
          <w:highlight w:val="none"/>
        </w:rPr>
        <w:t>19.8.5竞争性磋商小组认定的其他串通情形。</w:t>
      </w:r>
    </w:p>
    <w:p w14:paraId="7F62E2D0">
      <w:pPr>
        <w:pStyle w:val="38"/>
        <w:rPr>
          <w:rFonts w:ascii="宋体" w:hAnsi="宋体" w:cs="宋体"/>
          <w:sz w:val="24"/>
          <w:szCs w:val="24"/>
          <w:highlight w:val="none"/>
        </w:rPr>
      </w:pPr>
    </w:p>
    <w:tbl>
      <w:tblPr>
        <w:tblStyle w:val="3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7185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12F22453">
            <w:pPr>
              <w:pStyle w:val="73"/>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14:paraId="2B9D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5F1D1A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序号</w:t>
            </w:r>
          </w:p>
        </w:tc>
        <w:tc>
          <w:tcPr>
            <w:tcW w:w="2665" w:type="dxa"/>
            <w:tcBorders>
              <w:bottom w:val="single" w:color="auto" w:sz="4" w:space="0"/>
            </w:tcBorders>
            <w:vAlign w:val="center"/>
          </w:tcPr>
          <w:p w14:paraId="0C650F67">
            <w:pPr>
              <w:pStyle w:val="73"/>
              <w:pBdr>
                <w:bottom w:val="none" w:color="auto" w:sz="0" w:space="0"/>
              </w:pBdr>
              <w:tabs>
                <w:tab w:val="clear" w:pos="4153"/>
                <w:tab w:val="clear" w:pos="8306"/>
              </w:tabs>
              <w:snapToGrid w:val="0"/>
              <w:spacing w:line="360" w:lineRule="auto"/>
              <w:ind w:right="-10"/>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937" w:type="dxa"/>
            <w:tcBorders>
              <w:bottom w:val="single" w:color="auto" w:sz="4" w:space="0"/>
            </w:tcBorders>
            <w:vAlign w:val="center"/>
          </w:tcPr>
          <w:p w14:paraId="5392ECE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指标要求</w:t>
            </w:r>
          </w:p>
        </w:tc>
        <w:tc>
          <w:tcPr>
            <w:tcW w:w="825" w:type="dxa"/>
            <w:tcBorders>
              <w:bottom w:val="single" w:color="auto" w:sz="4" w:space="0"/>
            </w:tcBorders>
            <w:vAlign w:val="center"/>
          </w:tcPr>
          <w:p w14:paraId="6DD74C7B">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是否</w:t>
            </w:r>
          </w:p>
          <w:p w14:paraId="071E01F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通过</w:t>
            </w:r>
          </w:p>
        </w:tc>
        <w:tc>
          <w:tcPr>
            <w:tcW w:w="2371" w:type="dxa"/>
            <w:tcBorders>
              <w:bottom w:val="single" w:color="auto" w:sz="4" w:space="0"/>
            </w:tcBorders>
            <w:vAlign w:val="center"/>
          </w:tcPr>
          <w:p w14:paraId="345C1D4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投标文件格式及</w:t>
            </w:r>
          </w:p>
          <w:p w14:paraId="290C1E3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提交资料要求</w:t>
            </w:r>
          </w:p>
        </w:tc>
      </w:tr>
      <w:tr w14:paraId="68AD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A1A82E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w:t>
            </w:r>
          </w:p>
        </w:tc>
        <w:tc>
          <w:tcPr>
            <w:tcW w:w="2665" w:type="dxa"/>
            <w:vAlign w:val="center"/>
          </w:tcPr>
          <w:p w14:paraId="5191449C">
            <w:pPr>
              <w:spacing w:after="50" w:line="360" w:lineRule="auto"/>
              <w:ind w:right="-10"/>
              <w:jc w:val="center"/>
              <w:rPr>
                <w:rFonts w:ascii="宋体" w:hAnsi="宋体" w:cs="宋体"/>
                <w:sz w:val="24"/>
                <w:highlight w:val="none"/>
              </w:rPr>
            </w:pPr>
            <w:r>
              <w:rPr>
                <w:rFonts w:hint="eastAsia" w:ascii="宋体" w:hAnsi="宋体" w:cs="宋体"/>
                <w:bCs/>
                <w:sz w:val="24"/>
                <w:highlight w:val="none"/>
              </w:rPr>
              <w:t>营业执照</w:t>
            </w:r>
          </w:p>
        </w:tc>
        <w:tc>
          <w:tcPr>
            <w:tcW w:w="1937" w:type="dxa"/>
            <w:vAlign w:val="center"/>
          </w:tcPr>
          <w:p w14:paraId="2CDFE5E7">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FB2C4F0">
            <w:pPr>
              <w:adjustRightInd w:val="0"/>
              <w:snapToGrid w:val="0"/>
              <w:spacing w:line="360" w:lineRule="auto"/>
              <w:ind w:right="-10"/>
              <w:rPr>
                <w:rFonts w:ascii="宋体" w:hAnsi="宋体" w:cs="宋体"/>
                <w:sz w:val="24"/>
                <w:highlight w:val="none"/>
              </w:rPr>
            </w:pPr>
          </w:p>
        </w:tc>
        <w:tc>
          <w:tcPr>
            <w:tcW w:w="2371" w:type="dxa"/>
            <w:vAlign w:val="center"/>
          </w:tcPr>
          <w:p w14:paraId="2C6EDE9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2B7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CDDBD8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2</w:t>
            </w:r>
          </w:p>
        </w:tc>
        <w:tc>
          <w:tcPr>
            <w:tcW w:w="2665" w:type="dxa"/>
            <w:vAlign w:val="center"/>
          </w:tcPr>
          <w:p w14:paraId="5EC1BFD9">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法定代表人及身份证</w:t>
            </w:r>
          </w:p>
        </w:tc>
        <w:tc>
          <w:tcPr>
            <w:tcW w:w="1937" w:type="dxa"/>
            <w:vAlign w:val="center"/>
          </w:tcPr>
          <w:p w14:paraId="3EF8934D">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168A4439">
            <w:pPr>
              <w:adjustRightInd w:val="0"/>
              <w:snapToGrid w:val="0"/>
              <w:spacing w:line="360" w:lineRule="auto"/>
              <w:ind w:right="-10"/>
              <w:rPr>
                <w:rFonts w:ascii="宋体" w:hAnsi="宋体" w:cs="宋体"/>
                <w:sz w:val="24"/>
                <w:highlight w:val="none"/>
              </w:rPr>
            </w:pPr>
          </w:p>
        </w:tc>
        <w:tc>
          <w:tcPr>
            <w:tcW w:w="2371" w:type="dxa"/>
            <w:vAlign w:val="center"/>
          </w:tcPr>
          <w:p w14:paraId="6A0FCE6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B12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973141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3</w:t>
            </w:r>
          </w:p>
        </w:tc>
        <w:tc>
          <w:tcPr>
            <w:tcW w:w="2665" w:type="dxa"/>
            <w:vAlign w:val="center"/>
          </w:tcPr>
          <w:p w14:paraId="2D423A64">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纳税凭证和社保证明</w:t>
            </w:r>
          </w:p>
        </w:tc>
        <w:tc>
          <w:tcPr>
            <w:tcW w:w="1937" w:type="dxa"/>
            <w:vAlign w:val="center"/>
          </w:tcPr>
          <w:p w14:paraId="09AFAB93">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4CC7438B">
            <w:pPr>
              <w:adjustRightInd w:val="0"/>
              <w:snapToGrid w:val="0"/>
              <w:spacing w:line="360" w:lineRule="auto"/>
              <w:ind w:right="-10"/>
              <w:rPr>
                <w:rFonts w:ascii="宋体" w:hAnsi="宋体" w:cs="宋体"/>
                <w:sz w:val="24"/>
                <w:highlight w:val="none"/>
              </w:rPr>
            </w:pPr>
          </w:p>
        </w:tc>
        <w:tc>
          <w:tcPr>
            <w:tcW w:w="2371" w:type="dxa"/>
            <w:vAlign w:val="center"/>
          </w:tcPr>
          <w:p w14:paraId="7F238D7A">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5CD8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5A1927CF">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4</w:t>
            </w:r>
          </w:p>
        </w:tc>
        <w:tc>
          <w:tcPr>
            <w:tcW w:w="2665" w:type="dxa"/>
            <w:vAlign w:val="center"/>
          </w:tcPr>
          <w:p w14:paraId="1EC718F1">
            <w:pPr>
              <w:spacing w:after="50" w:line="360" w:lineRule="auto"/>
              <w:ind w:right="-10"/>
              <w:jc w:val="center"/>
              <w:rPr>
                <w:rFonts w:ascii="宋体" w:hAnsi="宋体" w:cs="宋体"/>
                <w:sz w:val="24"/>
                <w:highlight w:val="none"/>
              </w:rPr>
            </w:pPr>
            <w:r>
              <w:rPr>
                <w:rFonts w:hint="eastAsia" w:ascii="宋体" w:hAnsi="宋体" w:cs="宋体"/>
                <w:bCs/>
                <w:sz w:val="24"/>
                <w:highlight w:val="none"/>
              </w:rPr>
              <w:t>财务审计报告</w:t>
            </w:r>
          </w:p>
        </w:tc>
        <w:tc>
          <w:tcPr>
            <w:tcW w:w="1937" w:type="dxa"/>
            <w:vAlign w:val="center"/>
          </w:tcPr>
          <w:p w14:paraId="32035968">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0296E90">
            <w:pPr>
              <w:adjustRightInd w:val="0"/>
              <w:snapToGrid w:val="0"/>
              <w:spacing w:line="360" w:lineRule="auto"/>
              <w:ind w:right="-10"/>
              <w:rPr>
                <w:rFonts w:ascii="宋体" w:hAnsi="宋体" w:cs="宋体"/>
                <w:sz w:val="24"/>
                <w:highlight w:val="none"/>
              </w:rPr>
            </w:pPr>
          </w:p>
        </w:tc>
        <w:tc>
          <w:tcPr>
            <w:tcW w:w="2371" w:type="dxa"/>
            <w:vAlign w:val="center"/>
          </w:tcPr>
          <w:p w14:paraId="06BDC0A7">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48D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14:paraId="3F2E330F">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5</w:t>
            </w:r>
          </w:p>
        </w:tc>
        <w:tc>
          <w:tcPr>
            <w:tcW w:w="2665" w:type="dxa"/>
            <w:vAlign w:val="center"/>
          </w:tcPr>
          <w:p w14:paraId="7FEBC692">
            <w:pPr>
              <w:spacing w:after="50" w:line="360" w:lineRule="auto"/>
              <w:ind w:right="-10"/>
              <w:jc w:val="center"/>
              <w:rPr>
                <w:rFonts w:ascii="宋体" w:hAnsi="宋体" w:cs="宋体"/>
                <w:sz w:val="24"/>
                <w:highlight w:val="none"/>
              </w:rPr>
            </w:pPr>
            <w:r>
              <w:rPr>
                <w:rFonts w:hint="eastAsia" w:ascii="宋体" w:hAnsi="宋体" w:cs="宋体"/>
                <w:bCs/>
                <w:sz w:val="24"/>
                <w:highlight w:val="none"/>
              </w:rPr>
              <w:t>“信用中国”“中国政府采购网”查询</w:t>
            </w:r>
          </w:p>
        </w:tc>
        <w:tc>
          <w:tcPr>
            <w:tcW w:w="1937" w:type="dxa"/>
            <w:vAlign w:val="center"/>
          </w:tcPr>
          <w:p w14:paraId="3C3EDB1A">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0A108BC2">
            <w:pPr>
              <w:adjustRightInd w:val="0"/>
              <w:snapToGrid w:val="0"/>
              <w:spacing w:line="360" w:lineRule="auto"/>
              <w:ind w:right="-10"/>
              <w:rPr>
                <w:rFonts w:ascii="宋体" w:hAnsi="宋体" w:cs="宋体"/>
                <w:sz w:val="24"/>
                <w:highlight w:val="none"/>
              </w:rPr>
            </w:pPr>
          </w:p>
        </w:tc>
        <w:tc>
          <w:tcPr>
            <w:tcW w:w="2371" w:type="dxa"/>
            <w:vAlign w:val="center"/>
          </w:tcPr>
          <w:p w14:paraId="6C0CBFCE">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4999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0D5E467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6</w:t>
            </w:r>
          </w:p>
        </w:tc>
        <w:tc>
          <w:tcPr>
            <w:tcW w:w="2665" w:type="dxa"/>
            <w:vAlign w:val="center"/>
          </w:tcPr>
          <w:p w14:paraId="627575C1">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投标文件签字盖章格式</w:t>
            </w:r>
          </w:p>
        </w:tc>
        <w:tc>
          <w:tcPr>
            <w:tcW w:w="1937" w:type="dxa"/>
            <w:vAlign w:val="center"/>
          </w:tcPr>
          <w:p w14:paraId="33A2E3F4">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BC8D0E8">
            <w:pPr>
              <w:adjustRightInd w:val="0"/>
              <w:snapToGrid w:val="0"/>
              <w:spacing w:line="360" w:lineRule="auto"/>
              <w:ind w:right="-10"/>
              <w:rPr>
                <w:rFonts w:ascii="宋体" w:hAnsi="宋体" w:cs="宋体"/>
                <w:sz w:val="24"/>
                <w:highlight w:val="none"/>
              </w:rPr>
            </w:pPr>
          </w:p>
        </w:tc>
        <w:tc>
          <w:tcPr>
            <w:tcW w:w="2371" w:type="dxa"/>
            <w:vAlign w:val="center"/>
          </w:tcPr>
          <w:p w14:paraId="5CB1970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48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2594F5CB">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7</w:t>
            </w:r>
          </w:p>
        </w:tc>
        <w:tc>
          <w:tcPr>
            <w:tcW w:w="2665" w:type="dxa"/>
            <w:vAlign w:val="center"/>
          </w:tcPr>
          <w:p w14:paraId="7B4FB5E3">
            <w:pPr>
              <w:spacing w:after="50" w:line="360" w:lineRule="auto"/>
              <w:ind w:right="-10"/>
              <w:jc w:val="center"/>
              <w:rPr>
                <w:rFonts w:ascii="宋体" w:hAnsi="宋体" w:cs="宋体"/>
                <w:sz w:val="24"/>
                <w:highlight w:val="none"/>
              </w:rPr>
            </w:pPr>
            <w:r>
              <w:rPr>
                <w:rFonts w:hint="eastAsia" w:ascii="宋体" w:hAnsi="宋体" w:cs="宋体"/>
                <w:bCs/>
                <w:sz w:val="24"/>
                <w:highlight w:val="none"/>
              </w:rPr>
              <w:t>合格供应商的声明函和承诺书</w:t>
            </w:r>
          </w:p>
        </w:tc>
        <w:tc>
          <w:tcPr>
            <w:tcW w:w="1937" w:type="dxa"/>
            <w:vAlign w:val="center"/>
          </w:tcPr>
          <w:p w14:paraId="3168B93E">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6553DAD4">
            <w:pPr>
              <w:adjustRightInd w:val="0"/>
              <w:snapToGrid w:val="0"/>
              <w:spacing w:line="360" w:lineRule="auto"/>
              <w:ind w:right="-10"/>
              <w:rPr>
                <w:rFonts w:ascii="宋体" w:hAnsi="宋体" w:cs="宋体"/>
                <w:sz w:val="24"/>
                <w:highlight w:val="none"/>
              </w:rPr>
            </w:pPr>
          </w:p>
        </w:tc>
        <w:tc>
          <w:tcPr>
            <w:tcW w:w="2371" w:type="dxa"/>
            <w:vAlign w:val="center"/>
          </w:tcPr>
          <w:p w14:paraId="42C763B7">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60C9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42C9351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8</w:t>
            </w:r>
          </w:p>
        </w:tc>
        <w:tc>
          <w:tcPr>
            <w:tcW w:w="2665" w:type="dxa"/>
            <w:vAlign w:val="center"/>
          </w:tcPr>
          <w:p w14:paraId="739C8572">
            <w:pPr>
              <w:spacing w:after="50" w:line="360" w:lineRule="auto"/>
              <w:ind w:right="-10"/>
              <w:jc w:val="center"/>
              <w:rPr>
                <w:rFonts w:ascii="宋体" w:hAnsi="宋体" w:cs="宋体"/>
                <w:sz w:val="24"/>
                <w:highlight w:val="none"/>
              </w:rPr>
            </w:pPr>
            <w:r>
              <w:rPr>
                <w:rFonts w:hint="eastAsia" w:ascii="宋体" w:hAnsi="宋体" w:cs="宋体"/>
                <w:bCs/>
                <w:sz w:val="24"/>
                <w:highlight w:val="none"/>
                <w:lang w:val="en-US" w:eastAsia="zh-CN"/>
              </w:rPr>
              <w:t>工</w:t>
            </w:r>
            <w:r>
              <w:rPr>
                <w:rFonts w:hint="eastAsia" w:ascii="宋体" w:hAnsi="宋体" w:cs="宋体"/>
                <w:bCs/>
                <w:sz w:val="24"/>
                <w:highlight w:val="none"/>
              </w:rPr>
              <w:t>期</w:t>
            </w:r>
          </w:p>
        </w:tc>
        <w:tc>
          <w:tcPr>
            <w:tcW w:w="1937" w:type="dxa"/>
            <w:vAlign w:val="center"/>
          </w:tcPr>
          <w:p w14:paraId="443E6250">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24DB91A5">
            <w:pPr>
              <w:adjustRightInd w:val="0"/>
              <w:snapToGrid w:val="0"/>
              <w:spacing w:line="360" w:lineRule="auto"/>
              <w:ind w:right="-10"/>
              <w:rPr>
                <w:rFonts w:ascii="宋体" w:hAnsi="宋体" w:cs="宋体"/>
                <w:sz w:val="24"/>
                <w:highlight w:val="none"/>
              </w:rPr>
            </w:pPr>
          </w:p>
        </w:tc>
        <w:tc>
          <w:tcPr>
            <w:tcW w:w="2371" w:type="dxa"/>
            <w:vAlign w:val="center"/>
          </w:tcPr>
          <w:p w14:paraId="082D53E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1B2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2E33AB5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9</w:t>
            </w:r>
          </w:p>
        </w:tc>
        <w:tc>
          <w:tcPr>
            <w:tcW w:w="2665" w:type="dxa"/>
            <w:vAlign w:val="center"/>
          </w:tcPr>
          <w:p w14:paraId="584877E4">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投标有效期</w:t>
            </w:r>
          </w:p>
        </w:tc>
        <w:tc>
          <w:tcPr>
            <w:tcW w:w="1937" w:type="dxa"/>
            <w:vAlign w:val="center"/>
          </w:tcPr>
          <w:p w14:paraId="5BD7027A">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3396586F">
            <w:pPr>
              <w:adjustRightInd w:val="0"/>
              <w:snapToGrid w:val="0"/>
              <w:spacing w:line="360" w:lineRule="auto"/>
              <w:ind w:right="-10"/>
              <w:rPr>
                <w:rFonts w:ascii="宋体" w:hAnsi="宋体" w:cs="宋体"/>
                <w:sz w:val="24"/>
                <w:highlight w:val="none"/>
              </w:rPr>
            </w:pPr>
          </w:p>
        </w:tc>
        <w:tc>
          <w:tcPr>
            <w:tcW w:w="2371" w:type="dxa"/>
            <w:vAlign w:val="center"/>
          </w:tcPr>
          <w:p w14:paraId="4A33EA2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01A4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09C5970E">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10</w:t>
            </w:r>
          </w:p>
        </w:tc>
        <w:tc>
          <w:tcPr>
            <w:tcW w:w="2665" w:type="dxa"/>
            <w:vAlign w:val="center"/>
          </w:tcPr>
          <w:p w14:paraId="0B2E7F43">
            <w:pPr>
              <w:spacing w:after="50" w:line="360" w:lineRule="auto"/>
              <w:ind w:right="-10"/>
              <w:jc w:val="center"/>
              <w:rPr>
                <w:rFonts w:ascii="宋体" w:hAnsi="宋体" w:cs="宋体"/>
                <w:sz w:val="24"/>
                <w:highlight w:val="none"/>
              </w:rPr>
            </w:pPr>
            <w:r>
              <w:rPr>
                <w:rFonts w:hint="eastAsia" w:ascii="宋体" w:hAnsi="宋体" w:cs="宋体"/>
                <w:sz w:val="24"/>
                <w:highlight w:val="none"/>
              </w:rPr>
              <w:t>工程技术要求</w:t>
            </w:r>
          </w:p>
        </w:tc>
        <w:tc>
          <w:tcPr>
            <w:tcW w:w="1937" w:type="dxa"/>
            <w:vAlign w:val="center"/>
          </w:tcPr>
          <w:p w14:paraId="2E2D101B">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945233F">
            <w:pPr>
              <w:adjustRightInd w:val="0"/>
              <w:snapToGrid w:val="0"/>
              <w:spacing w:line="360" w:lineRule="auto"/>
              <w:ind w:right="-10"/>
              <w:rPr>
                <w:rFonts w:ascii="宋体" w:hAnsi="宋体" w:cs="宋体"/>
                <w:sz w:val="24"/>
                <w:highlight w:val="none"/>
              </w:rPr>
            </w:pPr>
          </w:p>
        </w:tc>
        <w:tc>
          <w:tcPr>
            <w:tcW w:w="2371" w:type="dxa"/>
            <w:vAlign w:val="center"/>
          </w:tcPr>
          <w:p w14:paraId="1A3CA20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3689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7F6B086E">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11</w:t>
            </w:r>
          </w:p>
        </w:tc>
        <w:tc>
          <w:tcPr>
            <w:tcW w:w="2665" w:type="dxa"/>
            <w:vAlign w:val="center"/>
          </w:tcPr>
          <w:p w14:paraId="45B64A7C">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其他实质性要求</w:t>
            </w:r>
          </w:p>
        </w:tc>
        <w:tc>
          <w:tcPr>
            <w:tcW w:w="1937" w:type="dxa"/>
            <w:vAlign w:val="center"/>
          </w:tcPr>
          <w:p w14:paraId="7337AD8D">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1EB20614">
            <w:pPr>
              <w:adjustRightInd w:val="0"/>
              <w:snapToGrid w:val="0"/>
              <w:spacing w:line="360" w:lineRule="auto"/>
              <w:ind w:right="-10"/>
              <w:rPr>
                <w:rFonts w:ascii="宋体" w:hAnsi="宋体" w:cs="宋体"/>
                <w:sz w:val="24"/>
                <w:highlight w:val="none"/>
              </w:rPr>
            </w:pPr>
          </w:p>
        </w:tc>
        <w:tc>
          <w:tcPr>
            <w:tcW w:w="2371" w:type="dxa"/>
            <w:vAlign w:val="center"/>
          </w:tcPr>
          <w:p w14:paraId="492F57E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42A1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4EE78E6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12</w:t>
            </w:r>
          </w:p>
        </w:tc>
        <w:tc>
          <w:tcPr>
            <w:tcW w:w="2665" w:type="dxa"/>
            <w:vAlign w:val="center"/>
          </w:tcPr>
          <w:p w14:paraId="0F788A3B">
            <w:pPr>
              <w:spacing w:after="50" w:line="360" w:lineRule="auto"/>
              <w:ind w:right="-10"/>
              <w:jc w:val="center"/>
              <w:rPr>
                <w:rFonts w:ascii="宋体" w:hAnsi="宋体" w:cs="宋体"/>
                <w:bCs/>
                <w:sz w:val="24"/>
                <w:highlight w:val="none"/>
              </w:rPr>
            </w:pPr>
          </w:p>
        </w:tc>
        <w:tc>
          <w:tcPr>
            <w:tcW w:w="1937" w:type="dxa"/>
            <w:vAlign w:val="center"/>
          </w:tcPr>
          <w:p w14:paraId="60A34D64">
            <w:pPr>
              <w:spacing w:after="50" w:line="360" w:lineRule="auto"/>
              <w:ind w:right="-10"/>
              <w:jc w:val="center"/>
              <w:rPr>
                <w:rFonts w:ascii="宋体" w:hAnsi="宋体" w:cs="宋体"/>
                <w:sz w:val="24"/>
                <w:highlight w:val="none"/>
              </w:rPr>
            </w:pPr>
          </w:p>
        </w:tc>
        <w:tc>
          <w:tcPr>
            <w:tcW w:w="825" w:type="dxa"/>
            <w:vAlign w:val="center"/>
          </w:tcPr>
          <w:p w14:paraId="2C1CEBFC">
            <w:pPr>
              <w:adjustRightInd w:val="0"/>
              <w:snapToGrid w:val="0"/>
              <w:spacing w:line="360" w:lineRule="auto"/>
              <w:ind w:right="-10"/>
              <w:rPr>
                <w:rFonts w:ascii="宋体" w:hAnsi="宋体" w:cs="宋体"/>
                <w:sz w:val="24"/>
                <w:highlight w:val="none"/>
              </w:rPr>
            </w:pPr>
          </w:p>
        </w:tc>
        <w:tc>
          <w:tcPr>
            <w:tcW w:w="2371" w:type="dxa"/>
            <w:vAlign w:val="center"/>
          </w:tcPr>
          <w:p w14:paraId="242FD795">
            <w:pPr>
              <w:adjustRightInd w:val="0"/>
              <w:snapToGrid w:val="0"/>
              <w:spacing w:line="360" w:lineRule="auto"/>
              <w:ind w:right="-10"/>
              <w:jc w:val="center"/>
              <w:rPr>
                <w:rFonts w:ascii="宋体" w:hAnsi="宋体" w:cs="宋体"/>
                <w:sz w:val="24"/>
                <w:highlight w:val="none"/>
              </w:rPr>
            </w:pPr>
          </w:p>
        </w:tc>
      </w:tr>
      <w:tr w14:paraId="21E7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7682B5A4">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13</w:t>
            </w:r>
          </w:p>
        </w:tc>
        <w:tc>
          <w:tcPr>
            <w:tcW w:w="2665" w:type="dxa"/>
            <w:vAlign w:val="center"/>
          </w:tcPr>
          <w:p w14:paraId="0EFAC662">
            <w:pPr>
              <w:spacing w:after="50" w:line="360" w:lineRule="auto"/>
              <w:ind w:right="-10"/>
              <w:jc w:val="center"/>
              <w:rPr>
                <w:rFonts w:ascii="宋体" w:hAnsi="宋体" w:cs="宋体"/>
                <w:sz w:val="24"/>
                <w:highlight w:val="none"/>
              </w:rPr>
            </w:pPr>
          </w:p>
        </w:tc>
        <w:tc>
          <w:tcPr>
            <w:tcW w:w="1937" w:type="dxa"/>
            <w:vAlign w:val="center"/>
          </w:tcPr>
          <w:p w14:paraId="68879DBB">
            <w:pPr>
              <w:spacing w:after="50" w:line="360" w:lineRule="auto"/>
              <w:ind w:right="-10"/>
              <w:jc w:val="center"/>
              <w:rPr>
                <w:rFonts w:ascii="宋体" w:hAnsi="宋体" w:cs="宋体"/>
                <w:sz w:val="24"/>
                <w:highlight w:val="none"/>
              </w:rPr>
            </w:pPr>
          </w:p>
        </w:tc>
        <w:tc>
          <w:tcPr>
            <w:tcW w:w="825" w:type="dxa"/>
            <w:vAlign w:val="center"/>
          </w:tcPr>
          <w:p w14:paraId="5701B186">
            <w:pPr>
              <w:adjustRightInd w:val="0"/>
              <w:snapToGrid w:val="0"/>
              <w:spacing w:line="360" w:lineRule="auto"/>
              <w:ind w:right="-10"/>
              <w:rPr>
                <w:rFonts w:ascii="宋体" w:hAnsi="宋体" w:cs="宋体"/>
                <w:sz w:val="24"/>
                <w:highlight w:val="none"/>
              </w:rPr>
            </w:pPr>
          </w:p>
        </w:tc>
        <w:tc>
          <w:tcPr>
            <w:tcW w:w="2371" w:type="dxa"/>
            <w:vAlign w:val="center"/>
          </w:tcPr>
          <w:p w14:paraId="2450C11F">
            <w:pPr>
              <w:adjustRightInd w:val="0"/>
              <w:snapToGrid w:val="0"/>
              <w:spacing w:line="360" w:lineRule="auto"/>
              <w:ind w:right="-10"/>
              <w:jc w:val="center"/>
              <w:rPr>
                <w:rFonts w:ascii="宋体" w:hAnsi="宋体" w:cs="宋体"/>
                <w:sz w:val="24"/>
                <w:highlight w:val="none"/>
              </w:rPr>
            </w:pPr>
          </w:p>
        </w:tc>
      </w:tr>
      <w:tr w14:paraId="4FCF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5DAB3B2A">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14</w:t>
            </w:r>
          </w:p>
        </w:tc>
        <w:tc>
          <w:tcPr>
            <w:tcW w:w="2665" w:type="dxa"/>
            <w:vAlign w:val="center"/>
          </w:tcPr>
          <w:p w14:paraId="1614F643">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结论</w:t>
            </w:r>
          </w:p>
        </w:tc>
        <w:tc>
          <w:tcPr>
            <w:tcW w:w="5133" w:type="dxa"/>
            <w:gridSpan w:val="3"/>
            <w:vAlign w:val="center"/>
          </w:tcPr>
          <w:p w14:paraId="5C37B057">
            <w:pPr>
              <w:adjustRightInd w:val="0"/>
              <w:snapToGrid w:val="0"/>
              <w:spacing w:line="360" w:lineRule="auto"/>
              <w:ind w:right="-10"/>
              <w:jc w:val="center"/>
              <w:rPr>
                <w:rFonts w:ascii="宋体" w:hAnsi="宋体" w:cs="宋体"/>
                <w:sz w:val="24"/>
                <w:highlight w:val="none"/>
              </w:rPr>
            </w:pPr>
            <w:r>
              <w:rPr>
                <w:rFonts w:hint="eastAsia" w:ascii="宋体" w:hAnsi="宋体" w:cs="宋体"/>
                <w:bCs/>
                <w:sz w:val="24"/>
                <w:highlight w:val="none"/>
              </w:rPr>
              <w:t>是否通过审查</w:t>
            </w:r>
          </w:p>
        </w:tc>
      </w:tr>
    </w:tbl>
    <w:p w14:paraId="7005F7D6">
      <w:pPr>
        <w:pStyle w:val="38"/>
        <w:rPr>
          <w:rFonts w:ascii="宋体" w:hAnsi="宋体" w:cs="宋体"/>
          <w:sz w:val="24"/>
          <w:szCs w:val="24"/>
          <w:highlight w:val="none"/>
        </w:rPr>
      </w:pPr>
    </w:p>
    <w:p w14:paraId="3E614510">
      <w:pPr>
        <w:spacing w:line="560" w:lineRule="exact"/>
        <w:ind w:firstLine="482" w:firstLineChars="200"/>
        <w:rPr>
          <w:rFonts w:ascii="宋体" w:hAnsi="宋体" w:cs="宋体"/>
          <w:b/>
          <w:sz w:val="24"/>
          <w:highlight w:val="none"/>
        </w:rPr>
      </w:pPr>
      <w:r>
        <w:rPr>
          <w:rFonts w:hint="eastAsia" w:ascii="宋体" w:hAnsi="宋体" w:cs="宋体"/>
          <w:b/>
          <w:sz w:val="24"/>
          <w:highlight w:val="none"/>
        </w:rPr>
        <w:t>20.响应性文件的澄清</w:t>
      </w:r>
    </w:p>
    <w:p w14:paraId="11BFD247">
      <w:pPr>
        <w:spacing w:line="560" w:lineRule="exact"/>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142EB000">
      <w:pPr>
        <w:spacing w:line="560" w:lineRule="exact"/>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709E6036">
      <w:pPr>
        <w:spacing w:line="560" w:lineRule="exact"/>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14:paraId="5371D5D7">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14:paraId="0A9630CA">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14:paraId="67590E0C">
      <w:pPr>
        <w:spacing w:line="560" w:lineRule="exact"/>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14:paraId="6B748CA8">
      <w:pPr>
        <w:spacing w:line="560" w:lineRule="exact"/>
        <w:ind w:firstLine="482" w:firstLineChars="200"/>
        <w:rPr>
          <w:rFonts w:ascii="宋体" w:hAnsi="宋体" w:cs="宋体"/>
          <w:b/>
          <w:sz w:val="24"/>
          <w:highlight w:val="none"/>
        </w:rPr>
      </w:pPr>
      <w:r>
        <w:rPr>
          <w:rFonts w:hint="eastAsia" w:ascii="宋体" w:hAnsi="宋体" w:cs="宋体"/>
          <w:b/>
          <w:sz w:val="24"/>
          <w:highlight w:val="none"/>
        </w:rPr>
        <w:t>21.竞争性磋商</w:t>
      </w:r>
    </w:p>
    <w:p w14:paraId="19D0198F">
      <w:pPr>
        <w:spacing w:line="560" w:lineRule="exact"/>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14:paraId="1091F0B1">
      <w:pPr>
        <w:spacing w:line="560" w:lineRule="exact"/>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14:paraId="007586D4">
      <w:pPr>
        <w:spacing w:line="560" w:lineRule="exact"/>
        <w:ind w:firstLine="480" w:firstLineChars="200"/>
        <w:rPr>
          <w:rFonts w:ascii="宋体" w:hAnsi="宋体" w:cs="宋体"/>
          <w:sz w:val="24"/>
          <w:highlight w:val="none"/>
        </w:rPr>
      </w:pPr>
      <w:r>
        <w:rPr>
          <w:rFonts w:hint="eastAsia" w:ascii="宋体" w:hAnsi="宋体" w:cs="宋体"/>
          <w:sz w:val="24"/>
          <w:highlight w:val="none"/>
        </w:rPr>
        <w:t>21.3磋商内容包括：</w:t>
      </w:r>
    </w:p>
    <w:p w14:paraId="1B2A3711">
      <w:pPr>
        <w:spacing w:line="560" w:lineRule="exact"/>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14:paraId="6B61B931">
      <w:pPr>
        <w:spacing w:line="560" w:lineRule="exact"/>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14:paraId="6CFC7DD5">
      <w:pPr>
        <w:spacing w:line="560" w:lineRule="exact"/>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14:paraId="1E428F0B">
      <w:pPr>
        <w:spacing w:line="560" w:lineRule="exact"/>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14:paraId="09A08AD9">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D5B5324">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14:paraId="1034590B">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21.4.2</w:t>
      </w:r>
      <w:r>
        <w:rPr>
          <w:rFonts w:hint="eastAsia" w:ascii="宋体" w:hAnsi="宋体" w:cs="宋体"/>
          <w:sz w:val="24"/>
          <w:highlight w:val="none"/>
          <w:lang w:val="zh-CN"/>
        </w:rPr>
        <w:t>供应商应当按照竞争性磋商文件的变动情况和竞争性磋商小组的要求重</w:t>
      </w:r>
      <w:r>
        <w:rPr>
          <w:rFonts w:hint="eastAsia" w:ascii="宋体" w:hAnsi="宋体" w:cs="宋体"/>
          <w:color w:val="000000" w:themeColor="text1"/>
          <w:sz w:val="24"/>
          <w:highlight w:val="none"/>
          <w:lang w:val="zh-CN"/>
          <w14:textFill>
            <w14:solidFill>
              <w14:schemeClr w14:val="tx1"/>
            </w14:solidFill>
          </w14:textFill>
        </w:rPr>
        <w:t>新提交响应性文件，并由其法定代表人或授权代表签字或者加盖公章。</w:t>
      </w:r>
    </w:p>
    <w:p w14:paraId="757B5899">
      <w:pPr>
        <w:spacing w:line="56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21.5报价</w:t>
      </w:r>
    </w:p>
    <w:p w14:paraId="5DDDC5D8">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1.</w:t>
      </w:r>
      <w:r>
        <w:rPr>
          <w:rFonts w:hint="eastAsia" w:ascii="宋体" w:hAnsi="宋体" w:eastAsia="宋体" w:cs="宋体"/>
          <w:sz w:val="24"/>
          <w:highlight w:val="none"/>
          <w:lang w:val="zh-CN"/>
        </w:rPr>
        <w:t>一次报价依据</w:t>
      </w:r>
      <w:r>
        <w:rPr>
          <w:rFonts w:hint="eastAsia" w:ascii="宋体" w:hAnsi="宋体" w:eastAsia="宋体" w:cs="宋体"/>
          <w:sz w:val="24"/>
          <w:highlight w:val="none"/>
          <w:lang w:val="en-US" w:eastAsia="zh-CN"/>
        </w:rPr>
        <w:t>是</w:t>
      </w:r>
      <w:r>
        <w:rPr>
          <w:rFonts w:hint="eastAsia" w:ascii="宋体" w:hAnsi="宋体" w:eastAsia="宋体" w:cs="宋体"/>
          <w:sz w:val="24"/>
          <w:highlight w:val="none"/>
          <w:lang w:val="zh-CN"/>
        </w:rPr>
        <w:t>供应商的投标函和开标记。</w:t>
      </w:r>
    </w:p>
    <w:p w14:paraId="7F41E5D8">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如有多次报价，</w:t>
      </w:r>
      <w:r>
        <w:rPr>
          <w:rFonts w:hint="eastAsia" w:ascii="宋体" w:hAnsi="宋体" w:eastAsia="宋体" w:cs="宋体"/>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sz w:val="24"/>
          <w:highlight w:val="none"/>
          <w:lang w:val="en-US" w:eastAsia="zh-CN"/>
        </w:rPr>
        <w:t>报价次数见供应商须知前附表。</w:t>
      </w:r>
    </w:p>
    <w:p w14:paraId="43259A22">
      <w:pPr>
        <w:spacing w:line="560" w:lineRule="exact"/>
        <w:ind w:firstLine="480" w:firstLineChars="200"/>
        <w:rPr>
          <w:rFonts w:hint="default" w:eastAsia="宋体"/>
          <w:color w:val="auto"/>
          <w:sz w:val="24"/>
          <w:highlight w:val="none"/>
          <w:lang w:val="en-US" w:eastAsia="zh-CN"/>
        </w:rPr>
      </w:pPr>
      <w:r>
        <w:rPr>
          <w:rFonts w:hint="eastAsia" w:ascii="宋体" w:hAnsi="宋体" w:eastAsia="宋体" w:cs="宋体"/>
          <w:sz w:val="24"/>
          <w:highlight w:val="none"/>
          <w:lang w:val="en-US" w:eastAsia="zh-CN"/>
        </w:rPr>
        <w:t>开标后请供应商在计算前等待报价，网上报价</w:t>
      </w: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zh-CN"/>
        </w:rPr>
        <w:t>见周口市公共资源交易中心</w:t>
      </w:r>
      <w:r>
        <w:rPr>
          <w:rFonts w:hint="eastAsia" w:ascii="宋体" w:hAnsi="宋体" w:eastAsia="宋体" w:cs="宋体"/>
          <w:sz w:val="24"/>
          <w:highlight w:val="none"/>
          <w:lang w:val="en-US" w:eastAsia="zh-CN"/>
        </w:rPr>
        <w:t>网站下载中心版块</w:t>
      </w:r>
      <w:r>
        <w:rPr>
          <w:rFonts w:hint="eastAsia" w:ascii="宋体" w:hAnsi="宋体" w:eastAsia="宋体" w:cs="宋体"/>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lang w:val="en-US" w:eastAsia="zh-CN"/>
        </w:rPr>
        <w:t>中的《周口市公共资源交易系统政府采购供应商操作手册》相关规定。</w:t>
      </w:r>
    </w:p>
    <w:p w14:paraId="65868484">
      <w:pPr>
        <w:pStyle w:val="2"/>
        <w:rPr>
          <w:rFonts w:hint="default" w:ascii="宋体" w:hAnsi="宋体" w:eastAsia="宋体" w:cs="宋体"/>
          <w:color w:val="FF0000"/>
          <w:kern w:val="2"/>
          <w:sz w:val="24"/>
          <w:szCs w:val="24"/>
          <w:highlight w:val="none"/>
          <w:lang w:val="en-US" w:eastAsia="zh-CN" w:bidi="ar-SA"/>
        </w:rPr>
      </w:pPr>
    </w:p>
    <w:p w14:paraId="0C415B0B">
      <w:pPr>
        <w:pStyle w:val="2"/>
        <w:rPr>
          <w:highlight w:val="none"/>
          <w:lang w:val="zh-CN"/>
        </w:rPr>
      </w:pPr>
    </w:p>
    <w:p w14:paraId="6446BBB6">
      <w:pPr>
        <w:spacing w:line="720" w:lineRule="auto"/>
        <w:jc w:val="center"/>
        <w:rPr>
          <w:rFonts w:ascii="宋体" w:hAnsi="宋体" w:cs="宋体"/>
          <w:b/>
          <w:sz w:val="24"/>
          <w:highlight w:val="none"/>
        </w:rPr>
      </w:pPr>
      <w:r>
        <w:rPr>
          <w:rFonts w:hint="eastAsia" w:ascii="宋体" w:hAnsi="宋体" w:cs="宋体"/>
          <w:b/>
          <w:sz w:val="24"/>
          <w:highlight w:val="none"/>
        </w:rPr>
        <w:t>六、评定标准</w:t>
      </w:r>
    </w:p>
    <w:p w14:paraId="2B5A2BD1">
      <w:pPr>
        <w:spacing w:line="560" w:lineRule="exact"/>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14:paraId="2DD04702">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32435E74">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采购代理机构在评标结束后2个工作日内将评标报告送采购人。采购人自收到评标报告之日起５个工作日内，在评标报告确定的中标候选人名单中确定中标人。</w:t>
      </w:r>
    </w:p>
    <w:p w14:paraId="1758FB7B">
      <w:pPr>
        <w:pStyle w:val="19"/>
        <w:spacing w:after="0" w:line="560" w:lineRule="exact"/>
        <w:ind w:left="0" w:leftChars="0" w:firstLine="480" w:firstLineChars="200"/>
        <w:rPr>
          <w:rFonts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14:paraId="2A979A88">
      <w:pPr>
        <w:spacing w:line="360" w:lineRule="auto"/>
        <w:ind w:right="-92" w:rightChars="-44"/>
        <w:rPr>
          <w:rFonts w:ascii="宋体" w:hAnsi="宋体" w:cs="宋体"/>
          <w:sz w:val="24"/>
          <w:highlight w:val="none"/>
        </w:rPr>
      </w:pPr>
      <w:r>
        <w:rPr>
          <w:rFonts w:hint="eastAsia" w:ascii="宋体" w:hAnsi="宋体" w:cs="宋体"/>
          <w:sz w:val="24"/>
          <w:highlight w:val="none"/>
        </w:rPr>
        <w:t>评标方法：</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812"/>
        <w:gridCol w:w="6042"/>
      </w:tblGrid>
      <w:tr w14:paraId="700D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Align w:val="center"/>
          </w:tcPr>
          <w:p w14:paraId="6258301E">
            <w:pPr>
              <w:pStyle w:val="13"/>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条款号</w:t>
            </w:r>
          </w:p>
        </w:tc>
        <w:tc>
          <w:tcPr>
            <w:tcW w:w="1000" w:type="pct"/>
            <w:vAlign w:val="center"/>
          </w:tcPr>
          <w:p w14:paraId="4D9C7352">
            <w:pPr>
              <w:pStyle w:val="13"/>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条款内容</w:t>
            </w:r>
          </w:p>
        </w:tc>
        <w:tc>
          <w:tcPr>
            <w:tcW w:w="3335" w:type="pct"/>
            <w:vAlign w:val="center"/>
          </w:tcPr>
          <w:p w14:paraId="0EA1276B">
            <w:pPr>
              <w:pStyle w:val="13"/>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编列内容</w:t>
            </w:r>
          </w:p>
        </w:tc>
      </w:tr>
      <w:tr w14:paraId="66D3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4" w:type="pct"/>
            <w:gridSpan w:val="2"/>
            <w:vAlign w:val="center"/>
          </w:tcPr>
          <w:p w14:paraId="5F53000E">
            <w:pPr>
              <w:pStyle w:val="13"/>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分值组成</w:t>
            </w:r>
          </w:p>
          <w:p w14:paraId="7B715B31">
            <w:pPr>
              <w:pStyle w:val="13"/>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（总分100分）</w:t>
            </w:r>
          </w:p>
        </w:tc>
        <w:tc>
          <w:tcPr>
            <w:tcW w:w="3335" w:type="pct"/>
            <w:vAlign w:val="center"/>
          </w:tcPr>
          <w:p w14:paraId="7A406807">
            <w:pPr>
              <w:pStyle w:val="13"/>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投标报价：30分</w:t>
            </w:r>
          </w:p>
          <w:p w14:paraId="355B8793">
            <w:pPr>
              <w:pStyle w:val="13"/>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技术部分：42分</w:t>
            </w:r>
          </w:p>
          <w:p w14:paraId="41A5DB32">
            <w:pPr>
              <w:pStyle w:val="13"/>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商务部分：28分</w:t>
            </w:r>
          </w:p>
        </w:tc>
      </w:tr>
      <w:tr w14:paraId="4EA6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Align w:val="center"/>
          </w:tcPr>
          <w:p w14:paraId="0852F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投标报价（30分）</w:t>
            </w:r>
          </w:p>
        </w:tc>
        <w:tc>
          <w:tcPr>
            <w:tcW w:w="1000" w:type="pct"/>
            <w:vAlign w:val="center"/>
          </w:tcPr>
          <w:p w14:paraId="5CAEF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报价得分（30分）</w:t>
            </w:r>
          </w:p>
        </w:tc>
        <w:tc>
          <w:tcPr>
            <w:tcW w:w="3335" w:type="pct"/>
            <w:vAlign w:val="center"/>
          </w:tcPr>
          <w:p w14:paraId="4C11EB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满足磋商文件要求且最后报价最低的供应商的价格为磋商基准价，其价格分为满分。其他供应商的价格分统一按照下列公式计算：</w:t>
            </w:r>
          </w:p>
          <w:p w14:paraId="23DC8E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磋商报价得分=（磋商基准价/最后磋商报价）×30</w:t>
            </w:r>
          </w:p>
          <w:p w14:paraId="5F6376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备注：价格分计算保留小数点后二位。</w:t>
            </w:r>
          </w:p>
          <w:p w14:paraId="2E2993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01122E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1.若投标人投标价格均超过控制价，做废标处理。</w:t>
            </w:r>
          </w:p>
          <w:p w14:paraId="0308CA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2.对小型、微型、监狱企业、残疾人福利性单位投标报价给予 5%的扣除，用扣除后的价格参与评审。参加本项目的中小企业应当提供《中小企业声明函》（格式详见《政府采购促进中小企业发展管理办法》）。</w:t>
            </w:r>
          </w:p>
          <w:p w14:paraId="01D23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6418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restart"/>
            <w:vAlign w:val="center"/>
          </w:tcPr>
          <w:p w14:paraId="27974C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技术部分(42分）</w:t>
            </w:r>
          </w:p>
        </w:tc>
        <w:tc>
          <w:tcPr>
            <w:tcW w:w="1000" w:type="pct"/>
            <w:vAlign w:val="center"/>
          </w:tcPr>
          <w:p w14:paraId="2F8C91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内容完整（2分）</w:t>
            </w:r>
          </w:p>
        </w:tc>
        <w:tc>
          <w:tcPr>
            <w:tcW w:w="3335" w:type="pct"/>
            <w:vAlign w:val="center"/>
          </w:tcPr>
          <w:p w14:paraId="28ABD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技术标的主要内容符合招标文件的要求得2分，不提供不得分。</w:t>
            </w:r>
          </w:p>
        </w:tc>
      </w:tr>
      <w:tr w14:paraId="1F08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continue"/>
            <w:vAlign w:val="center"/>
          </w:tcPr>
          <w:p w14:paraId="049B2B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1A12EC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施工方案和技术措施（8分）</w:t>
            </w:r>
          </w:p>
        </w:tc>
        <w:tc>
          <w:tcPr>
            <w:tcW w:w="3335" w:type="pct"/>
            <w:vAlign w:val="center"/>
          </w:tcPr>
          <w:p w14:paraId="096A0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有施工方案和技术措施（含工程特点、施工重点与难点）得</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缺一项扣</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分、不提供不得分，全部满足得</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p>
        </w:tc>
      </w:tr>
      <w:tr w14:paraId="5F59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continue"/>
            <w:vAlign w:val="center"/>
          </w:tcPr>
          <w:p w14:paraId="24360D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1F3DB4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质量管理体系与措施（6分）</w:t>
            </w:r>
          </w:p>
        </w:tc>
        <w:tc>
          <w:tcPr>
            <w:tcW w:w="3335" w:type="pct"/>
            <w:vAlign w:val="center"/>
          </w:tcPr>
          <w:p w14:paraId="14DEC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提供质量管理体系与保证措施得6分，不提供不得分。</w:t>
            </w:r>
          </w:p>
        </w:tc>
      </w:tr>
      <w:tr w14:paraId="2AB5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continue"/>
            <w:vAlign w:val="center"/>
          </w:tcPr>
          <w:p w14:paraId="1C4AB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7FADBC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安全管理体系与措施（6分）</w:t>
            </w:r>
          </w:p>
        </w:tc>
        <w:tc>
          <w:tcPr>
            <w:tcW w:w="3335" w:type="pct"/>
            <w:vAlign w:val="center"/>
          </w:tcPr>
          <w:p w14:paraId="34BFFA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施工安全生产保障体系、安全责任制和安全管理制度，现场安全管理机构、人员配备满足国家规定（3分）。根据工程特点、周边环境和施工工艺，正确识别现场重大危险源并有相应的安全防护管理措施（3分）。</w:t>
            </w:r>
          </w:p>
          <w:p w14:paraId="305BAF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2、缺一项扣</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分、不提供不得分</w:t>
            </w:r>
            <w:r>
              <w:rPr>
                <w:rFonts w:hint="eastAsia" w:ascii="宋体" w:hAnsi="宋体" w:cs="宋体"/>
                <w:color w:val="auto"/>
                <w:kern w:val="2"/>
                <w:sz w:val="24"/>
                <w:szCs w:val="24"/>
                <w:highlight w:val="none"/>
                <w:lang w:val="en-US" w:eastAsia="zh-CN" w:bidi="ar-SA"/>
              </w:rPr>
              <w:t>，全部满足得6分；</w:t>
            </w:r>
          </w:p>
        </w:tc>
      </w:tr>
      <w:tr w14:paraId="6CDF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continue"/>
            <w:vAlign w:val="center"/>
          </w:tcPr>
          <w:p w14:paraId="1A29A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452BD8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文明施工、环境保护管理体系及施工现场扬尘治理措（10分）</w:t>
            </w:r>
          </w:p>
        </w:tc>
        <w:tc>
          <w:tcPr>
            <w:tcW w:w="3335" w:type="pct"/>
            <w:vAlign w:val="center"/>
          </w:tcPr>
          <w:p w14:paraId="260251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 提供文明施工计划和符合国家相关标准、规范、规章制度（2）有文明保证措施和安全文明措施费用投入使用计划、（3）现场施工区、生活区、办公区等设置满足施工需求和消防安全、（4）施工现场扬尘治理措施符合河南省《城市房屋建筑和市政基础设施工程及道路扬尘污染防治标准》（DBJ41/174）的规定，现场扬尘治理方案符合本项目特点综合得分，满分10分。</w:t>
            </w:r>
          </w:p>
          <w:p w14:paraId="2568A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2、缺一项扣2.5分、不提供不得分。全部满足得</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r>
      <w:tr w14:paraId="5346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continue"/>
            <w:vAlign w:val="center"/>
          </w:tcPr>
          <w:p w14:paraId="60B5D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23EE3F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拟投入资源配备计划（6分）</w:t>
            </w:r>
          </w:p>
        </w:tc>
        <w:tc>
          <w:tcPr>
            <w:tcW w:w="3335" w:type="pct"/>
            <w:vAlign w:val="center"/>
          </w:tcPr>
          <w:p w14:paraId="783B89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机械：投入机械设备满足本项目安全技术规范和施工进度需要；（2）劳动力：投入劳动人员较好满足施工需要；（3）主要物资计划：主要物资投入较好满足施工需要。（4）人员及施工安全设备配置满足施工需求</w:t>
            </w:r>
            <w:r>
              <w:rPr>
                <w:rFonts w:hint="eastAsia" w:ascii="宋体" w:hAnsi="宋体" w:cs="宋体"/>
                <w:color w:val="auto"/>
                <w:kern w:val="2"/>
                <w:sz w:val="24"/>
                <w:szCs w:val="24"/>
                <w:highlight w:val="none"/>
                <w:lang w:val="en-US" w:eastAsia="zh-CN" w:bidi="ar-SA"/>
              </w:rPr>
              <w:t>；</w:t>
            </w:r>
          </w:p>
          <w:p w14:paraId="0B2E29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缺一项扣1.5分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不提供不得分</w:t>
            </w:r>
            <w:r>
              <w:rPr>
                <w:rFonts w:hint="eastAsia" w:ascii="宋体" w:hAnsi="宋体" w:cs="宋体"/>
                <w:color w:val="auto"/>
                <w:kern w:val="2"/>
                <w:sz w:val="24"/>
                <w:szCs w:val="24"/>
                <w:highlight w:val="none"/>
                <w:lang w:val="en-US" w:eastAsia="zh-CN" w:bidi="ar-SA"/>
              </w:rPr>
              <w:t>，全部满足得6分。</w:t>
            </w:r>
          </w:p>
        </w:tc>
      </w:tr>
      <w:tr w14:paraId="14CA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continue"/>
            <w:vAlign w:val="center"/>
          </w:tcPr>
          <w:p w14:paraId="48446A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6DC9E0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施工总平面布置图（4分）</w:t>
            </w:r>
          </w:p>
        </w:tc>
        <w:tc>
          <w:tcPr>
            <w:tcW w:w="3335" w:type="pct"/>
            <w:vAlign w:val="center"/>
          </w:tcPr>
          <w:p w14:paraId="397762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1、关键线路准确，计划编制能满足招标文件对工期的要求得4分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不提供不得分。</w:t>
            </w:r>
          </w:p>
        </w:tc>
      </w:tr>
      <w:tr w14:paraId="725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restart"/>
            <w:vAlign w:val="center"/>
          </w:tcPr>
          <w:p w14:paraId="5E7906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商务部分（28分）</w:t>
            </w:r>
          </w:p>
          <w:p w14:paraId="1EF65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38BDDC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业绩（6分）</w:t>
            </w:r>
          </w:p>
        </w:tc>
        <w:tc>
          <w:tcPr>
            <w:tcW w:w="3335" w:type="pct"/>
            <w:vAlign w:val="center"/>
          </w:tcPr>
          <w:p w14:paraId="6485EC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投标人202</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年1月1日以来有类似业绩（附合同协议书和中标通知书）。</w:t>
            </w:r>
          </w:p>
          <w:p w14:paraId="212948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附一个业绩得3分，最高得6分，没有不得分。</w:t>
            </w:r>
          </w:p>
        </w:tc>
      </w:tr>
      <w:tr w14:paraId="2873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continue"/>
            <w:vAlign w:val="center"/>
          </w:tcPr>
          <w:p w14:paraId="305C3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44DD1A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项目管理人员（10分）</w:t>
            </w:r>
          </w:p>
          <w:p w14:paraId="68C88CC7">
            <w:pPr>
              <w:bidi w:val="0"/>
              <w:rPr>
                <w:rFonts w:hint="eastAsia" w:ascii="Times New Roman" w:hAnsi="Times New Roman" w:eastAsia="宋体" w:cs="Times New Roman"/>
                <w:kern w:val="2"/>
                <w:sz w:val="21"/>
                <w:szCs w:val="24"/>
                <w:lang w:val="en-US" w:eastAsia="zh-CN" w:bidi="ar-SA"/>
              </w:rPr>
            </w:pPr>
          </w:p>
          <w:p w14:paraId="6F2759E4">
            <w:pPr>
              <w:bidi w:val="0"/>
              <w:jc w:val="right"/>
              <w:rPr>
                <w:rFonts w:hint="eastAsia"/>
                <w:lang w:val="en-US" w:eastAsia="zh-CN"/>
              </w:rPr>
            </w:pPr>
          </w:p>
        </w:tc>
        <w:tc>
          <w:tcPr>
            <w:tcW w:w="3335" w:type="pct"/>
            <w:vAlign w:val="center"/>
          </w:tcPr>
          <w:p w14:paraId="787297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拟派项目管理机构组成人员除项目经理和技术负责人外，五大员（至少应包含施工员、质量员、专职安全员、材料员、资料员、造价员或预算员）配备齐全者得10分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每缺1人扣2分</w:t>
            </w:r>
            <w:r>
              <w:rPr>
                <w:rFonts w:hint="eastAsia" w:ascii="宋体" w:hAnsi="宋体" w:cs="宋体"/>
                <w:color w:val="auto"/>
                <w:kern w:val="2"/>
                <w:sz w:val="24"/>
                <w:szCs w:val="24"/>
                <w:highlight w:val="none"/>
                <w:lang w:val="en-US" w:eastAsia="zh-CN" w:bidi="ar-SA"/>
              </w:rPr>
              <w:t>，不提供不得分。</w:t>
            </w:r>
          </w:p>
        </w:tc>
      </w:tr>
      <w:tr w14:paraId="62A3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pct"/>
            <w:vMerge w:val="continue"/>
            <w:vAlign w:val="center"/>
          </w:tcPr>
          <w:p w14:paraId="103C8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tc>
        <w:tc>
          <w:tcPr>
            <w:tcW w:w="1000" w:type="pct"/>
            <w:vAlign w:val="center"/>
          </w:tcPr>
          <w:p w14:paraId="395E5F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服务承诺（12分）</w:t>
            </w:r>
          </w:p>
        </w:tc>
        <w:tc>
          <w:tcPr>
            <w:tcW w:w="3335" w:type="pct"/>
            <w:vAlign w:val="center"/>
          </w:tcPr>
          <w:p w14:paraId="69860E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1、能做到连续施工，不因资金问题影响工程进度，不拖欠农民工工资承诺的（3分）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不提供不得分。</w:t>
            </w:r>
          </w:p>
          <w:p w14:paraId="3C0583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2、保证工程质量措施（3分）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不提供不得分。</w:t>
            </w:r>
          </w:p>
          <w:p w14:paraId="44855C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3、保证工期按时完工措施（3分）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不提供不得分。</w:t>
            </w:r>
          </w:p>
          <w:p w14:paraId="525841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4、对工程回访保修的承诺（3分）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不提供不得分。</w:t>
            </w:r>
          </w:p>
        </w:tc>
      </w:tr>
    </w:tbl>
    <w:p w14:paraId="799042CE">
      <w:pPr>
        <w:pStyle w:val="29"/>
        <w:ind w:left="0" w:leftChars="0" w:firstLine="0" w:firstLineChars="0"/>
        <w:rPr>
          <w:rFonts w:ascii="宋体" w:hAnsi="宋体" w:eastAsia="宋体" w:cs="宋体"/>
          <w:sz w:val="24"/>
          <w:highlight w:val="none"/>
        </w:rPr>
      </w:pPr>
    </w:p>
    <w:p w14:paraId="5BC3EBC0">
      <w:pPr>
        <w:spacing w:line="560" w:lineRule="exact"/>
        <w:rPr>
          <w:rFonts w:ascii="宋体" w:hAnsi="宋体" w:cs="宋体"/>
          <w:b/>
          <w:sz w:val="24"/>
          <w:highlight w:val="none"/>
        </w:rPr>
      </w:pPr>
      <w:r>
        <w:rPr>
          <w:rFonts w:hint="eastAsia" w:ascii="宋体" w:hAnsi="宋体" w:cs="宋体"/>
          <w:b/>
          <w:sz w:val="24"/>
          <w:highlight w:val="none"/>
        </w:rPr>
        <w:t xml:space="preserve">  最终得分为磋商小组所有成员计分的算术平均值，计算保留小数点两位，小数点后第三位四舍五入。</w:t>
      </w:r>
    </w:p>
    <w:p w14:paraId="6C28C5BC">
      <w:pPr>
        <w:spacing w:line="560" w:lineRule="exact"/>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6DE269E4">
      <w:pPr>
        <w:spacing w:line="560" w:lineRule="exact"/>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BAE9448">
      <w:pPr>
        <w:spacing w:line="560" w:lineRule="exact"/>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14:paraId="0A4CDD80">
      <w:pPr>
        <w:spacing w:line="560" w:lineRule="exact"/>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3AC3712">
      <w:pPr>
        <w:spacing w:line="560" w:lineRule="exact"/>
        <w:ind w:firstLine="480" w:firstLineChars="200"/>
        <w:rPr>
          <w:rFonts w:ascii="宋体" w:hAnsi="宋体" w:cs="宋体"/>
          <w:sz w:val="24"/>
          <w:highlight w:val="none"/>
        </w:rPr>
      </w:pPr>
      <w:r>
        <w:rPr>
          <w:rFonts w:hint="eastAsia" w:ascii="宋体" w:hAnsi="宋体" w:cs="宋体"/>
          <w:sz w:val="24"/>
          <w:highlight w:val="none"/>
        </w:rPr>
        <w:t>22.7</w:t>
      </w:r>
      <w:r>
        <w:rPr>
          <w:rFonts w:hint="eastAsia" w:ascii="宋体" w:hAnsi="宋体" w:eastAsia="宋体" w:cs="宋体"/>
          <w:color w:val="auto"/>
          <w:spacing w:val="0"/>
          <w:position w:val="0"/>
          <w:sz w:val="24"/>
          <w:szCs w:val="24"/>
          <w:highlight w:val="none"/>
          <w:shd w:val="clear" w:fill="auto"/>
        </w:rPr>
        <w:t>在竞争性磋商期间，供应商需保证并承诺不得向竞争性磋商小组成员询问其它供应商竞争性磋商情况，不得进行旨在影响成交结果的活动。</w:t>
      </w:r>
    </w:p>
    <w:p w14:paraId="05AE1DA7">
      <w:pPr>
        <w:spacing w:line="560" w:lineRule="exact"/>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14:paraId="0CDCAECA">
      <w:pPr>
        <w:spacing w:line="560" w:lineRule="exact"/>
        <w:ind w:firstLine="482" w:firstLineChars="200"/>
        <w:rPr>
          <w:rFonts w:ascii="宋体" w:hAnsi="宋体" w:cs="宋体"/>
          <w:b/>
          <w:sz w:val="24"/>
          <w:highlight w:val="none"/>
        </w:rPr>
      </w:pPr>
      <w:r>
        <w:rPr>
          <w:rFonts w:hint="eastAsia" w:ascii="宋体" w:hAnsi="宋体" w:cs="宋体"/>
          <w:b/>
          <w:sz w:val="24"/>
          <w:highlight w:val="none"/>
        </w:rPr>
        <w:t>23.竞争性磋商终止</w:t>
      </w:r>
    </w:p>
    <w:p w14:paraId="7C2AFE84">
      <w:pPr>
        <w:spacing w:line="560" w:lineRule="exact"/>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14:paraId="6174EBD5">
      <w:pPr>
        <w:spacing w:line="560" w:lineRule="exact"/>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14:paraId="1F3380AE">
      <w:pPr>
        <w:spacing w:line="56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3639C27C">
      <w:pPr>
        <w:spacing w:line="560" w:lineRule="exact"/>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14:paraId="0676033C">
      <w:pPr>
        <w:spacing w:line="560" w:lineRule="exact"/>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14:paraId="7BF1AA75">
      <w:pPr>
        <w:spacing w:line="720" w:lineRule="auto"/>
        <w:jc w:val="center"/>
        <w:rPr>
          <w:rFonts w:ascii="宋体" w:hAnsi="宋体" w:cs="宋体"/>
          <w:b/>
          <w:sz w:val="24"/>
          <w:highlight w:val="none"/>
        </w:rPr>
      </w:pPr>
      <w:r>
        <w:rPr>
          <w:rFonts w:hint="eastAsia" w:ascii="宋体" w:hAnsi="宋体" w:cs="宋体"/>
          <w:b/>
          <w:sz w:val="24"/>
          <w:highlight w:val="none"/>
        </w:rPr>
        <w:t>七、成交通知</w:t>
      </w:r>
    </w:p>
    <w:p w14:paraId="1DE0B67B">
      <w:pPr>
        <w:spacing w:line="560" w:lineRule="exact"/>
        <w:ind w:firstLine="482" w:firstLineChars="200"/>
        <w:rPr>
          <w:rFonts w:ascii="宋体" w:hAnsi="宋体" w:cs="宋体"/>
          <w:b/>
          <w:sz w:val="24"/>
          <w:highlight w:val="none"/>
        </w:rPr>
      </w:pPr>
      <w:r>
        <w:rPr>
          <w:rFonts w:hint="eastAsia" w:ascii="宋体" w:hAnsi="宋体" w:cs="宋体"/>
          <w:b/>
          <w:sz w:val="24"/>
          <w:highlight w:val="none"/>
        </w:rPr>
        <w:t>24.成交通知</w:t>
      </w:r>
    </w:p>
    <w:p w14:paraId="5E275C7E">
      <w:pPr>
        <w:pStyle w:val="2"/>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14:paraId="1D03A6AB">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w:t>
      </w:r>
      <w:r>
        <w:rPr>
          <w:rFonts w:hint="eastAsia" w:ascii="宋体" w:hAnsi="宋体" w:cs="宋体"/>
          <w:sz w:val="24"/>
          <w:highlight w:val="none"/>
          <w:lang w:val="en-US" w:eastAsia="zh-CN"/>
        </w:rPr>
        <w:t>在发出成交公告后</w:t>
      </w:r>
      <w:r>
        <w:rPr>
          <w:rFonts w:hint="eastAsia" w:ascii="宋体" w:hAnsi="宋体" w:eastAsia="宋体" w:cs="宋体"/>
          <w:sz w:val="24"/>
          <w:highlight w:val="none"/>
          <w:lang w:val="en-US" w:eastAsia="zh-CN"/>
        </w:rPr>
        <w:t>请采购人、中标人登录</w:t>
      </w:r>
      <w:r>
        <w:rPr>
          <w:rFonts w:hint="eastAsia" w:ascii="宋体" w:hAnsi="宋体" w:eastAsia="宋体" w:cs="宋体"/>
          <w:sz w:val="24"/>
          <w:highlight w:val="none"/>
        </w:rPr>
        <w:t>周口市公共资源</w:t>
      </w:r>
      <w:r>
        <w:rPr>
          <w:rFonts w:hint="eastAsia" w:ascii="宋体" w:hAnsi="宋体" w:eastAsia="宋体" w:cs="宋体"/>
          <w:sz w:val="24"/>
          <w:szCs w:val="24"/>
          <w:highlight w:val="none"/>
        </w:rPr>
        <w:t>交易</w:t>
      </w:r>
      <w:r>
        <w:rPr>
          <w:rFonts w:hint="eastAsia" w:ascii="宋体" w:hAnsi="宋体" w:eastAsia="宋体" w:cs="宋体"/>
          <w:sz w:val="24"/>
          <w:highlight w:val="none"/>
          <w:lang w:eastAsia="zh-CN"/>
        </w:rPr>
        <w:t>中心网</w:t>
      </w:r>
      <w:r>
        <w:rPr>
          <w:rFonts w:hint="eastAsia" w:ascii="宋体" w:hAnsi="宋体" w:eastAsia="宋体" w:cs="宋体"/>
          <w:sz w:val="24"/>
          <w:szCs w:val="24"/>
          <w:highlight w:val="none"/>
        </w:rPr>
        <w:t>（http://jyzx.zhoukou.gov.cn）</w:t>
      </w:r>
      <w:r>
        <w:rPr>
          <w:rFonts w:hint="eastAsia" w:ascii="宋体" w:hAnsi="宋体" w:eastAsia="宋体" w:cs="宋体"/>
          <w:sz w:val="24"/>
          <w:szCs w:val="24"/>
          <w:highlight w:val="none"/>
          <w:lang w:val="en-US" w:eastAsia="zh-CN"/>
        </w:rPr>
        <w:t>自行下载</w:t>
      </w:r>
      <w:r>
        <w:rPr>
          <w:rFonts w:hint="eastAsia" w:cs="宋体"/>
          <w:sz w:val="24"/>
          <w:highlight w:val="none"/>
          <w:lang w:val="en-US" w:eastAsia="zh-CN"/>
        </w:rPr>
        <w:t>成交</w:t>
      </w:r>
      <w:r>
        <w:rPr>
          <w:rFonts w:hint="eastAsia" w:ascii="宋体" w:hAnsi="宋体" w:eastAsia="宋体" w:cs="宋体"/>
          <w:sz w:val="24"/>
          <w:highlight w:val="none"/>
        </w:rPr>
        <w:t>通知书。</w:t>
      </w:r>
    </w:p>
    <w:p w14:paraId="281A9590">
      <w:pPr>
        <w:tabs>
          <w:tab w:val="left" w:pos="1800"/>
        </w:tabs>
        <w:spacing w:line="560" w:lineRule="exact"/>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14:paraId="66A5ECE6">
      <w:pPr>
        <w:spacing w:line="720" w:lineRule="auto"/>
        <w:jc w:val="center"/>
        <w:rPr>
          <w:rFonts w:ascii="宋体" w:hAnsi="宋体" w:cs="宋体"/>
          <w:sz w:val="24"/>
          <w:highlight w:val="none"/>
        </w:rPr>
      </w:pPr>
      <w:r>
        <w:rPr>
          <w:rFonts w:hint="eastAsia" w:ascii="宋体" w:hAnsi="宋体" w:cs="宋体"/>
          <w:b/>
          <w:sz w:val="24"/>
          <w:highlight w:val="none"/>
        </w:rPr>
        <w:t>八、合同授予</w:t>
      </w:r>
    </w:p>
    <w:p w14:paraId="34F3BD3E">
      <w:pPr>
        <w:tabs>
          <w:tab w:val="left" w:pos="1620"/>
        </w:tabs>
        <w:spacing w:line="560" w:lineRule="exact"/>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14:paraId="399D812B">
      <w:pPr>
        <w:keepNext w:val="0"/>
        <w:keepLines w:val="0"/>
        <w:pageBreakBefore w:val="0"/>
        <w:widowControl w:val="0"/>
        <w:kinsoku/>
        <w:wordWrap/>
        <w:overflowPunct/>
        <w:topLinePunct w:val="0"/>
        <w:autoSpaceDE/>
        <w:autoSpaceDN/>
        <w:bidi w:val="0"/>
        <w:adjustRightInd/>
        <w:snapToGrid/>
        <w:spacing w:before="0" w:after="0" w:line="408" w:lineRule="auto"/>
        <w:ind w:left="0" w:righ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pacing w:val="0"/>
          <w:position w:val="0"/>
          <w:sz w:val="24"/>
          <w:szCs w:val="24"/>
          <w:highlight w:val="none"/>
          <w:shd w:val="clear" w:fill="auto"/>
          <w:lang w:val="en-US" w:eastAsia="zh-CN"/>
        </w:rPr>
        <w:t>成交供应商应在中标公告发布2个工作日内领取中标通知书，领取中标通知书2个工作日内与采购人签订合同，并对磋商文件规定的</w:t>
      </w:r>
      <w:r>
        <w:rPr>
          <w:rFonts w:hint="eastAsia" w:ascii="宋体" w:hAnsi="宋体" w:cs="宋体"/>
          <w:color w:val="auto"/>
          <w:spacing w:val="0"/>
          <w:position w:val="0"/>
          <w:sz w:val="24"/>
          <w:szCs w:val="24"/>
          <w:highlight w:val="none"/>
          <w:shd w:val="clear" w:fill="auto"/>
          <w:lang w:val="en-US" w:eastAsia="zh-CN"/>
        </w:rPr>
        <w:t>工</w:t>
      </w:r>
      <w:r>
        <w:rPr>
          <w:rFonts w:hint="eastAsia" w:ascii="宋体" w:hAnsi="宋体" w:eastAsia="宋体" w:cs="宋体"/>
          <w:color w:val="auto"/>
          <w:spacing w:val="0"/>
          <w:position w:val="0"/>
          <w:sz w:val="24"/>
          <w:szCs w:val="24"/>
          <w:highlight w:val="none"/>
          <w:shd w:val="clear" w:fill="auto"/>
          <w:lang w:val="en-US" w:eastAsia="zh-CN"/>
        </w:rPr>
        <w:t>期作出书面声明。</w:t>
      </w:r>
    </w:p>
    <w:p w14:paraId="42BE05AF">
      <w:pPr>
        <w:keepNext w:val="0"/>
        <w:keepLines w:val="0"/>
        <w:pageBreakBefore w:val="0"/>
        <w:widowControl w:val="0"/>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1E51E089">
      <w:pPr>
        <w:keepNext w:val="0"/>
        <w:keepLines w:val="0"/>
        <w:pageBreakBefore w:val="0"/>
        <w:widowControl w:val="0"/>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04FF7ABF">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sz w:val="24"/>
          <w:highlight w:val="none"/>
        </w:rPr>
      </w:pPr>
      <w:r>
        <w:rPr>
          <w:rFonts w:hint="eastAsia" w:ascii="宋体" w:hAnsi="宋体" w:eastAsia="宋体" w:cs="宋体"/>
          <w:color w:val="auto"/>
          <w:sz w:val="24"/>
          <w:highlight w:val="none"/>
          <w:lang w:val="en-US" w:eastAsia="zh-CN"/>
        </w:rPr>
        <w:t>25.4 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保证，未提供承诺的供应商将拒绝其参与本次政府采购活动。</w:t>
      </w:r>
    </w:p>
    <w:p w14:paraId="396CE07C">
      <w:pPr>
        <w:spacing w:line="720" w:lineRule="auto"/>
        <w:jc w:val="center"/>
        <w:rPr>
          <w:rFonts w:ascii="宋体" w:hAnsi="宋体" w:cs="宋体"/>
          <w:b/>
          <w:sz w:val="24"/>
          <w:highlight w:val="none"/>
        </w:rPr>
      </w:pPr>
      <w:r>
        <w:rPr>
          <w:rFonts w:hint="eastAsia" w:ascii="宋体" w:hAnsi="宋体" w:cs="宋体"/>
          <w:b/>
          <w:sz w:val="24"/>
          <w:highlight w:val="none"/>
        </w:rPr>
        <w:t>九、质疑处理</w:t>
      </w:r>
    </w:p>
    <w:p w14:paraId="679347FB">
      <w:pPr>
        <w:pStyle w:val="5"/>
        <w:spacing w:line="560" w:lineRule="exact"/>
        <w:ind w:firstLine="482" w:firstLineChars="200"/>
        <w:jc w:val="both"/>
        <w:rPr>
          <w:rFonts w:ascii="宋体" w:hAnsi="宋体" w:cs="宋体"/>
          <w:b/>
          <w:sz w:val="24"/>
          <w:highlight w:val="none"/>
        </w:rPr>
      </w:pPr>
      <w:r>
        <w:rPr>
          <w:rFonts w:hint="eastAsia" w:ascii="宋体" w:hAnsi="宋体" w:cs="宋体"/>
          <w:b/>
          <w:sz w:val="24"/>
          <w:highlight w:val="none"/>
        </w:rPr>
        <w:t>26.质疑程序及处理</w:t>
      </w:r>
    </w:p>
    <w:p w14:paraId="249044FD">
      <w:pPr>
        <w:spacing w:line="560" w:lineRule="exact"/>
        <w:ind w:firstLine="480" w:firstLineChars="200"/>
        <w:rPr>
          <w:rFonts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lang w:val="en-US" w:eastAsia="zh-CN"/>
        </w:rPr>
        <w:t>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535DB88E">
      <w:pPr>
        <w:spacing w:line="560" w:lineRule="exact"/>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w:t>
      </w:r>
      <w:r>
        <w:rPr>
          <w:rFonts w:hint="eastAsia" w:ascii="宋体" w:hAnsi="宋体" w:cs="宋体"/>
          <w:sz w:val="24"/>
          <w:highlight w:val="none"/>
          <w:lang w:val="en-US" w:eastAsia="zh-CN"/>
        </w:rPr>
        <w:t>7</w:t>
      </w:r>
      <w:r>
        <w:rPr>
          <w:rFonts w:hint="eastAsia" w:ascii="宋体" w:hAnsi="宋体" w:cs="宋体"/>
          <w:sz w:val="24"/>
          <w:highlight w:val="none"/>
        </w:rPr>
        <w:t>个工作日内做出答复，并以书面形式通知质疑供应商和其他供应商，但答复内容不得涉及商业秘密。</w:t>
      </w:r>
    </w:p>
    <w:p w14:paraId="38B9F616">
      <w:pPr>
        <w:spacing w:line="560" w:lineRule="exact"/>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14:paraId="73D84C87">
      <w:pPr>
        <w:spacing w:line="560" w:lineRule="exact"/>
        <w:ind w:firstLine="480" w:firstLineChars="200"/>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0EC4CD9D">
      <w:pPr>
        <w:spacing w:line="560" w:lineRule="exact"/>
        <w:rPr>
          <w:rFonts w:ascii="宋体" w:hAnsi="宋体" w:cs="宋体"/>
          <w:sz w:val="24"/>
          <w:highlight w:val="none"/>
        </w:rPr>
        <w:sectPr>
          <w:headerReference r:id="rId3" w:type="default"/>
          <w:footerReference r:id="rId4" w:type="default"/>
          <w:pgSz w:w="11907" w:h="16840"/>
          <w:pgMar w:top="1478" w:right="1474" w:bottom="1985" w:left="1588" w:header="851" w:footer="992" w:gutter="0"/>
          <w:cols w:space="720" w:num="1"/>
          <w:docGrid w:type="lines" w:linePitch="312" w:charSpace="0"/>
        </w:sectPr>
      </w:pPr>
    </w:p>
    <w:p w14:paraId="2543A778">
      <w:pPr>
        <w:jc w:val="center"/>
        <w:rPr>
          <w:rFonts w:ascii="宋体" w:hAnsi="宋体" w:cs="宋体"/>
          <w:b/>
          <w:sz w:val="24"/>
          <w:highlight w:val="none"/>
        </w:rPr>
      </w:pPr>
      <w:r>
        <w:rPr>
          <w:rFonts w:hint="eastAsia" w:ascii="宋体" w:hAnsi="宋体" w:cs="宋体"/>
          <w:b/>
          <w:sz w:val="24"/>
          <w:highlight w:val="none"/>
        </w:rPr>
        <w:t>第三章 采购项目内容及要求</w:t>
      </w:r>
    </w:p>
    <w:p w14:paraId="7A932F6C">
      <w:pPr>
        <w:autoSpaceDE w:val="0"/>
        <w:autoSpaceDN w:val="0"/>
        <w:adjustRightInd w:val="0"/>
        <w:jc w:val="center"/>
        <w:rPr>
          <w:rFonts w:ascii="宋体" w:hAnsi="宋体" w:cs="宋体"/>
          <w:b/>
          <w:color w:val="000000"/>
          <w:sz w:val="24"/>
          <w:highlight w:val="none"/>
        </w:rPr>
      </w:pPr>
      <w:r>
        <w:rPr>
          <w:rFonts w:hint="eastAsia" w:ascii="宋体" w:hAnsi="宋体" w:cs="宋体"/>
          <w:b/>
          <w:color w:val="000000"/>
          <w:sz w:val="24"/>
          <w:highlight w:val="none"/>
        </w:rPr>
        <w:t>（内容及要求）</w:t>
      </w:r>
    </w:p>
    <w:p w14:paraId="375859F5">
      <w:pPr>
        <w:spacing w:line="560" w:lineRule="exact"/>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本项目采购内容：</w:t>
      </w:r>
    </w:p>
    <w:p w14:paraId="50969746">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根据本项工程采购需求，本次谈判内容如下： 工程量清单及有关附表包括的全部内容。工程量清单：（见附件）</w:t>
      </w:r>
    </w:p>
    <w:p w14:paraId="3E159D69">
      <w:pPr>
        <w:spacing w:line="560" w:lineRule="exact"/>
        <w:ind w:firstLine="480" w:firstLineChars="200"/>
        <w:rPr>
          <w:rFonts w:hint="eastAsia" w:ascii="宋体" w:hAnsi="宋体" w:cs="宋体"/>
          <w:sz w:val="24"/>
          <w:highlight w:val="none"/>
          <w:lang w:val="en-US" w:eastAsia="zh-CN"/>
        </w:rPr>
      </w:pPr>
      <w:bookmarkStart w:id="36" w:name="_bookmark2"/>
      <w:bookmarkEnd w:id="36"/>
      <w:r>
        <w:rPr>
          <w:rFonts w:hint="eastAsia" w:ascii="宋体" w:hAnsi="宋体" w:cs="宋体"/>
          <w:sz w:val="24"/>
          <w:highlight w:val="none"/>
          <w:lang w:val="en-US" w:eastAsia="zh-CN"/>
        </w:rPr>
        <w:t>2、施工要求</w:t>
      </w:r>
    </w:p>
    <w:p w14:paraId="4427EC0C">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2.1承包方式：包工包料。所需材料符合国家相关标准； 整体要求结实、美观、耐用，质量优良。</w:t>
      </w:r>
    </w:p>
    <w:p w14:paraId="091CB2AF">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2.2质量标准：合格。</w:t>
      </w:r>
    </w:p>
    <w:p w14:paraId="526B0566">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2.3工期：自合同签订之日起45日历天。</w:t>
      </w:r>
    </w:p>
    <w:p w14:paraId="15EBA32C">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2.4保修期：一年。</w:t>
      </w:r>
    </w:p>
    <w:p w14:paraId="7FB3BA25">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2.5提供</w:t>
      </w:r>
      <w:r>
        <w:rPr>
          <w:rFonts w:hint="eastAsia" w:ascii="宋体" w:hAnsi="宋体" w:eastAsia="宋体" w:cs="宋体"/>
          <w:color w:val="auto"/>
          <w:sz w:val="24"/>
          <w:szCs w:val="24"/>
          <w:highlight w:val="none"/>
        </w:rPr>
        <w:t>7×12</w:t>
      </w:r>
      <w:r>
        <w:rPr>
          <w:rFonts w:hint="eastAsia" w:ascii="宋体" w:hAnsi="宋体" w:cs="宋体"/>
          <w:sz w:val="24"/>
          <w:highlight w:val="none"/>
          <w:lang w:val="en-US" w:eastAsia="zh-CN"/>
        </w:rPr>
        <w:t>小时工程服务，接到服务请求后1小时响应，2小时内上门并视情况解决问题。</w:t>
      </w:r>
    </w:p>
    <w:p w14:paraId="742E0396">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2.6施工的具体要求见施工图纸及工程效果图。</w:t>
      </w:r>
    </w:p>
    <w:p w14:paraId="3094AE85">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2.7投标人工程预算以现场勘察、施工图纸、工程量清单、所需材料及工期等要求综合考虑。</w:t>
      </w:r>
    </w:p>
    <w:p w14:paraId="0783B6EA">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2.8严格落实安全措施，周密组织，文明施工。</w:t>
      </w:r>
    </w:p>
    <w:p w14:paraId="33CE99B4">
      <w:pPr>
        <w:spacing w:line="420" w:lineRule="exact"/>
        <w:ind w:firstLine="480" w:firstLineChars="200"/>
        <w:rPr>
          <w:rStyle w:val="67"/>
          <w:rFonts w:ascii="宋体" w:hAnsi="宋体" w:cs="宋体"/>
          <w:color w:val="000000"/>
          <w:sz w:val="24"/>
          <w:highlight w:val="none"/>
        </w:rPr>
      </w:pPr>
    </w:p>
    <w:p w14:paraId="2D8BC76B">
      <w:pPr>
        <w:rPr>
          <w:rFonts w:hint="eastAsia" w:ascii="宋体" w:hAnsi="宋体" w:cs="宋体"/>
          <w:b/>
          <w:bCs/>
          <w:sz w:val="24"/>
          <w:highlight w:val="none"/>
        </w:rPr>
      </w:pPr>
      <w:r>
        <w:rPr>
          <w:rFonts w:hint="eastAsia" w:ascii="宋体" w:hAnsi="宋体" w:cs="宋体"/>
          <w:b/>
          <w:bCs/>
          <w:sz w:val="24"/>
          <w:highlight w:val="none"/>
        </w:rPr>
        <w:br w:type="page"/>
      </w:r>
    </w:p>
    <w:p w14:paraId="0B708478">
      <w:pPr>
        <w:spacing w:line="480" w:lineRule="auto"/>
        <w:rPr>
          <w:rFonts w:ascii="宋体" w:hAnsi="宋体" w:cs="宋体"/>
          <w:sz w:val="24"/>
          <w:highlight w:val="none"/>
        </w:rPr>
      </w:pPr>
      <w:r>
        <w:rPr>
          <w:rFonts w:hint="eastAsia" w:ascii="宋体" w:hAnsi="宋体" w:cs="宋体"/>
          <w:b/>
          <w:bCs/>
          <w:sz w:val="24"/>
          <w:highlight w:val="none"/>
        </w:rPr>
        <w:t>第四章  响应性文件内容及格式</w:t>
      </w:r>
    </w:p>
    <w:p w14:paraId="551A254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注：请供应商按照以下文件的要求格式、内容，顺序制作响应性文件，并编制目录及页码，否则可能将影响对响应性文件的评价。 </w:t>
      </w:r>
    </w:p>
    <w:p w14:paraId="431799E8">
      <w:pPr>
        <w:widowControl/>
        <w:spacing w:line="520" w:lineRule="exact"/>
        <w:ind w:firstLine="480" w:firstLineChars="200"/>
        <w:jc w:val="center"/>
        <w:rPr>
          <w:rFonts w:ascii="宋体" w:hAnsi="宋体" w:cs="宋体"/>
          <w:sz w:val="24"/>
          <w:highlight w:val="none"/>
        </w:rPr>
      </w:pPr>
    </w:p>
    <w:p w14:paraId="0EE85A33">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14:paraId="27471DC5">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．供应商在编制响应性文件时，对于给定格式的文件内容，必须按照给定的标准格式进行填报；对于没有给定标准格式的文件内容，可以由供应商自行设计。</w:t>
      </w:r>
    </w:p>
    <w:p w14:paraId="26E67166">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.法定代表人本人参加竞争性磋商的，不需提供授权委托书。</w:t>
      </w:r>
    </w:p>
    <w:p w14:paraId="19FCA755">
      <w:pPr>
        <w:snapToGrid w:val="0"/>
        <w:jc w:val="left"/>
        <w:rPr>
          <w:rFonts w:ascii="宋体" w:hAnsi="宋体" w:cs="宋体"/>
          <w:sz w:val="24"/>
          <w:highlight w:val="none"/>
        </w:rPr>
      </w:pPr>
    </w:p>
    <w:p w14:paraId="1D04595D">
      <w:pPr>
        <w:snapToGrid w:val="0"/>
        <w:jc w:val="left"/>
        <w:rPr>
          <w:rFonts w:ascii="宋体" w:hAnsi="宋体" w:cs="宋体"/>
          <w:sz w:val="24"/>
          <w:highlight w:val="none"/>
        </w:rPr>
      </w:pPr>
    </w:p>
    <w:p w14:paraId="4EC94073">
      <w:pPr>
        <w:snapToGrid w:val="0"/>
        <w:jc w:val="left"/>
        <w:rPr>
          <w:rFonts w:ascii="宋体" w:hAnsi="宋体" w:cs="宋体"/>
          <w:sz w:val="24"/>
          <w:highlight w:val="none"/>
        </w:rPr>
      </w:pPr>
    </w:p>
    <w:p w14:paraId="35D5F8CB">
      <w:pPr>
        <w:snapToGrid w:val="0"/>
        <w:jc w:val="left"/>
        <w:rPr>
          <w:rFonts w:ascii="宋体" w:hAnsi="宋体" w:cs="宋体"/>
          <w:sz w:val="24"/>
          <w:highlight w:val="none"/>
        </w:rPr>
      </w:pPr>
    </w:p>
    <w:p w14:paraId="7F555B53">
      <w:pPr>
        <w:snapToGrid w:val="0"/>
        <w:jc w:val="left"/>
        <w:rPr>
          <w:rFonts w:ascii="宋体" w:hAnsi="宋体" w:cs="宋体"/>
          <w:sz w:val="24"/>
          <w:highlight w:val="none"/>
        </w:rPr>
      </w:pPr>
    </w:p>
    <w:p w14:paraId="1245D03E">
      <w:pPr>
        <w:snapToGrid w:val="0"/>
        <w:jc w:val="left"/>
        <w:rPr>
          <w:rFonts w:ascii="宋体" w:hAnsi="宋体" w:cs="宋体"/>
          <w:sz w:val="24"/>
          <w:highlight w:val="none"/>
        </w:rPr>
      </w:pPr>
    </w:p>
    <w:p w14:paraId="2178E597">
      <w:pPr>
        <w:snapToGrid w:val="0"/>
        <w:jc w:val="left"/>
        <w:rPr>
          <w:rFonts w:ascii="宋体" w:hAnsi="宋体" w:cs="宋体"/>
          <w:sz w:val="24"/>
          <w:highlight w:val="none"/>
        </w:rPr>
      </w:pPr>
    </w:p>
    <w:p w14:paraId="6EB3BB2A">
      <w:pPr>
        <w:snapToGrid w:val="0"/>
        <w:jc w:val="left"/>
        <w:rPr>
          <w:rFonts w:ascii="宋体" w:hAnsi="宋体" w:cs="宋体"/>
          <w:sz w:val="24"/>
          <w:highlight w:val="none"/>
        </w:rPr>
      </w:pPr>
    </w:p>
    <w:p w14:paraId="734BA5E3">
      <w:pPr>
        <w:snapToGrid w:val="0"/>
        <w:jc w:val="left"/>
        <w:rPr>
          <w:rFonts w:ascii="宋体" w:hAnsi="宋体" w:cs="宋体"/>
          <w:sz w:val="24"/>
          <w:highlight w:val="none"/>
        </w:rPr>
      </w:pPr>
    </w:p>
    <w:p w14:paraId="3DBAF443">
      <w:pPr>
        <w:snapToGrid w:val="0"/>
        <w:jc w:val="left"/>
        <w:rPr>
          <w:rFonts w:ascii="宋体" w:hAnsi="宋体" w:cs="宋体"/>
          <w:sz w:val="24"/>
          <w:highlight w:val="none"/>
        </w:rPr>
      </w:pPr>
    </w:p>
    <w:p w14:paraId="5B099CB2">
      <w:pPr>
        <w:snapToGrid w:val="0"/>
        <w:jc w:val="left"/>
        <w:rPr>
          <w:rFonts w:ascii="宋体" w:hAnsi="宋体" w:cs="宋体"/>
          <w:sz w:val="24"/>
          <w:highlight w:val="none"/>
        </w:rPr>
      </w:pPr>
    </w:p>
    <w:p w14:paraId="5358CAFC">
      <w:pPr>
        <w:snapToGrid w:val="0"/>
        <w:jc w:val="left"/>
        <w:rPr>
          <w:rFonts w:ascii="宋体" w:hAnsi="宋体" w:cs="宋体"/>
          <w:sz w:val="24"/>
          <w:highlight w:val="none"/>
        </w:rPr>
      </w:pPr>
    </w:p>
    <w:p w14:paraId="336E33DC">
      <w:pPr>
        <w:snapToGrid w:val="0"/>
        <w:jc w:val="left"/>
        <w:rPr>
          <w:rFonts w:ascii="宋体" w:hAnsi="宋体" w:cs="宋体"/>
          <w:sz w:val="24"/>
          <w:highlight w:val="none"/>
        </w:rPr>
      </w:pPr>
    </w:p>
    <w:p w14:paraId="10A7B065">
      <w:pPr>
        <w:snapToGrid w:val="0"/>
        <w:jc w:val="left"/>
        <w:rPr>
          <w:rFonts w:ascii="宋体" w:hAnsi="宋体" w:cs="宋体"/>
          <w:sz w:val="24"/>
          <w:highlight w:val="none"/>
        </w:rPr>
      </w:pPr>
    </w:p>
    <w:p w14:paraId="1275D82B">
      <w:pPr>
        <w:pStyle w:val="29"/>
        <w:ind w:firstLine="480"/>
        <w:rPr>
          <w:rFonts w:ascii="宋体" w:hAnsi="宋体" w:eastAsia="宋体" w:cs="宋体"/>
          <w:sz w:val="24"/>
          <w:highlight w:val="none"/>
        </w:rPr>
      </w:pPr>
    </w:p>
    <w:p w14:paraId="176714E3">
      <w:pPr>
        <w:pStyle w:val="29"/>
        <w:ind w:firstLine="480"/>
        <w:rPr>
          <w:rFonts w:ascii="宋体" w:hAnsi="宋体" w:eastAsia="宋体" w:cs="宋体"/>
          <w:sz w:val="24"/>
          <w:highlight w:val="none"/>
        </w:rPr>
      </w:pPr>
    </w:p>
    <w:p w14:paraId="0CA451D4">
      <w:pPr>
        <w:pStyle w:val="29"/>
        <w:ind w:firstLine="480"/>
        <w:rPr>
          <w:rFonts w:ascii="宋体" w:hAnsi="宋体" w:eastAsia="宋体" w:cs="宋体"/>
          <w:sz w:val="24"/>
          <w:highlight w:val="none"/>
        </w:rPr>
      </w:pPr>
    </w:p>
    <w:p w14:paraId="5812286A">
      <w:pPr>
        <w:pStyle w:val="29"/>
        <w:ind w:firstLine="480"/>
        <w:rPr>
          <w:rFonts w:ascii="宋体" w:hAnsi="宋体" w:eastAsia="宋体" w:cs="宋体"/>
          <w:sz w:val="24"/>
          <w:highlight w:val="none"/>
        </w:rPr>
      </w:pPr>
    </w:p>
    <w:p w14:paraId="41388E99">
      <w:pPr>
        <w:snapToGrid w:val="0"/>
        <w:jc w:val="left"/>
        <w:rPr>
          <w:rFonts w:ascii="宋体" w:hAnsi="宋体" w:cs="宋体"/>
          <w:sz w:val="24"/>
          <w:highlight w:val="none"/>
        </w:rPr>
      </w:pPr>
    </w:p>
    <w:p w14:paraId="41D26623">
      <w:pPr>
        <w:snapToGrid w:val="0"/>
        <w:jc w:val="left"/>
        <w:rPr>
          <w:rFonts w:ascii="宋体" w:hAnsi="宋体" w:cs="宋体"/>
          <w:sz w:val="24"/>
          <w:highlight w:val="none"/>
        </w:rPr>
      </w:pPr>
    </w:p>
    <w:p w14:paraId="6CA10348">
      <w:pPr>
        <w:snapToGrid w:val="0"/>
        <w:jc w:val="left"/>
        <w:rPr>
          <w:rFonts w:ascii="宋体" w:hAnsi="宋体" w:cs="宋体"/>
          <w:sz w:val="24"/>
          <w:highlight w:val="none"/>
        </w:rPr>
      </w:pPr>
    </w:p>
    <w:p w14:paraId="16A42EF9">
      <w:pPr>
        <w:snapToGrid w:val="0"/>
        <w:jc w:val="left"/>
        <w:rPr>
          <w:rFonts w:ascii="宋体" w:hAnsi="宋体" w:cs="宋体"/>
          <w:sz w:val="24"/>
          <w:highlight w:val="none"/>
        </w:rPr>
      </w:pPr>
    </w:p>
    <w:p w14:paraId="2856ABBE">
      <w:pPr>
        <w:snapToGrid w:val="0"/>
        <w:jc w:val="left"/>
        <w:rPr>
          <w:rFonts w:ascii="宋体" w:hAnsi="宋体" w:cs="宋体"/>
          <w:sz w:val="24"/>
          <w:highlight w:val="none"/>
        </w:rPr>
      </w:pPr>
    </w:p>
    <w:p w14:paraId="41F9806A">
      <w:pPr>
        <w:snapToGrid w:val="0"/>
        <w:jc w:val="left"/>
        <w:rPr>
          <w:rFonts w:ascii="宋体" w:hAnsi="宋体" w:cs="宋体"/>
          <w:sz w:val="24"/>
          <w:highlight w:val="none"/>
        </w:rPr>
      </w:pPr>
    </w:p>
    <w:p w14:paraId="7326F7BE">
      <w:pPr>
        <w:snapToGrid w:val="0"/>
        <w:jc w:val="left"/>
        <w:rPr>
          <w:rFonts w:ascii="宋体" w:hAnsi="宋体" w:cs="宋体"/>
          <w:sz w:val="24"/>
          <w:highlight w:val="none"/>
        </w:rPr>
      </w:pPr>
    </w:p>
    <w:p w14:paraId="4FC5B4BA">
      <w:pPr>
        <w:snapToGrid w:val="0"/>
        <w:jc w:val="left"/>
        <w:rPr>
          <w:rFonts w:ascii="宋体" w:hAnsi="宋体" w:cs="宋体"/>
          <w:sz w:val="24"/>
          <w:highlight w:val="none"/>
        </w:rPr>
      </w:pPr>
    </w:p>
    <w:p w14:paraId="5CE1C1F3">
      <w:pPr>
        <w:pStyle w:val="29"/>
        <w:ind w:firstLine="480"/>
        <w:rPr>
          <w:rFonts w:ascii="宋体" w:hAnsi="宋体" w:eastAsia="宋体" w:cs="宋体"/>
          <w:sz w:val="24"/>
          <w:highlight w:val="none"/>
        </w:rPr>
      </w:pPr>
    </w:p>
    <w:p w14:paraId="143DE8A4">
      <w:pPr>
        <w:snapToGrid w:val="0"/>
        <w:jc w:val="left"/>
        <w:rPr>
          <w:rFonts w:ascii="宋体" w:hAnsi="宋体" w:cs="宋体"/>
          <w:sz w:val="24"/>
          <w:highlight w:val="none"/>
        </w:rPr>
      </w:pPr>
    </w:p>
    <w:p w14:paraId="060CC520">
      <w:pPr>
        <w:snapToGrid w:val="0"/>
        <w:jc w:val="left"/>
        <w:rPr>
          <w:rFonts w:ascii="宋体" w:hAnsi="宋体" w:cs="宋体"/>
          <w:sz w:val="24"/>
          <w:highlight w:val="none"/>
        </w:rPr>
      </w:pPr>
    </w:p>
    <w:p w14:paraId="75BD2AC5">
      <w:pPr>
        <w:rPr>
          <w:rFonts w:hint="eastAsia" w:ascii="宋体" w:hAnsi="宋体" w:cs="宋体"/>
          <w:sz w:val="24"/>
          <w:highlight w:val="none"/>
        </w:rPr>
      </w:pPr>
      <w:r>
        <w:rPr>
          <w:rFonts w:hint="eastAsia" w:ascii="宋体" w:hAnsi="宋体" w:cs="宋体"/>
          <w:sz w:val="24"/>
          <w:highlight w:val="none"/>
        </w:rPr>
        <w:br w:type="page"/>
      </w:r>
    </w:p>
    <w:p w14:paraId="537AD910">
      <w:pPr>
        <w:spacing w:line="360" w:lineRule="auto"/>
        <w:jc w:val="left"/>
        <w:rPr>
          <w:rFonts w:ascii="宋体" w:hAnsi="宋体" w:cs="宋体"/>
          <w:sz w:val="24"/>
          <w:highlight w:val="none"/>
        </w:rPr>
      </w:pPr>
      <w:r>
        <w:rPr>
          <w:rFonts w:hint="eastAsia" w:ascii="宋体" w:hAnsi="宋体" w:cs="宋体"/>
          <w:sz w:val="24"/>
          <w:highlight w:val="none"/>
        </w:rPr>
        <w:t>格式2-1</w:t>
      </w:r>
    </w:p>
    <w:p w14:paraId="7E1354E2">
      <w:pPr>
        <w:spacing w:line="360" w:lineRule="auto"/>
        <w:jc w:val="center"/>
        <w:rPr>
          <w:rFonts w:ascii="宋体" w:hAnsi="宋体" w:cs="宋体"/>
          <w:sz w:val="24"/>
          <w:highlight w:val="none"/>
        </w:rPr>
      </w:pPr>
      <w:r>
        <w:rPr>
          <w:rFonts w:hint="eastAsia" w:ascii="宋体" w:hAnsi="宋体" w:cs="宋体"/>
          <w:sz w:val="24"/>
          <w:highlight w:val="none"/>
        </w:rPr>
        <w:t>法定代表人身份证明书</w:t>
      </w:r>
    </w:p>
    <w:p w14:paraId="66D15456">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14:paraId="7D449A00">
      <w:pPr>
        <w:spacing w:line="360" w:lineRule="auto"/>
        <w:ind w:firstLine="480" w:firstLineChars="200"/>
        <w:rPr>
          <w:rFonts w:ascii="宋体" w:hAnsi="宋体" w:cs="宋体"/>
          <w:sz w:val="24"/>
          <w:highlight w:val="none"/>
        </w:rPr>
      </w:pPr>
    </w:p>
    <w:p w14:paraId="5E25EACD">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w:t>
      </w:r>
    </w:p>
    <w:p w14:paraId="07899532">
      <w:pPr>
        <w:spacing w:line="360" w:lineRule="auto"/>
        <w:rPr>
          <w:rFonts w:ascii="宋体" w:hAnsi="宋体" w:cs="宋体"/>
          <w:sz w:val="24"/>
          <w:highlight w:val="none"/>
        </w:rPr>
      </w:pPr>
      <w:r>
        <w:rPr>
          <w:rFonts w:hint="eastAsia" w:ascii="宋体" w:hAnsi="宋体" w:cs="宋体"/>
          <w:sz w:val="24"/>
          <w:highlight w:val="none"/>
        </w:rPr>
        <w:t>职务。</w:t>
      </w:r>
    </w:p>
    <w:p w14:paraId="7B4E5C5C">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14:paraId="170B10F7">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14:paraId="37F74D84">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30"/>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ED0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4279DB34">
            <w:pPr>
              <w:spacing w:line="480" w:lineRule="exact"/>
              <w:rPr>
                <w:rFonts w:ascii="宋体" w:hAnsi="宋体" w:cs="宋体"/>
                <w:b/>
                <w:bCs/>
                <w:sz w:val="24"/>
                <w:highlight w:val="none"/>
              </w:rPr>
            </w:pPr>
          </w:p>
          <w:p w14:paraId="29D7BDA8">
            <w:pPr>
              <w:spacing w:line="480" w:lineRule="exact"/>
              <w:rPr>
                <w:rFonts w:ascii="宋体" w:hAnsi="宋体" w:cs="宋体"/>
                <w:b/>
                <w:bCs/>
                <w:sz w:val="24"/>
                <w:highlight w:val="none"/>
              </w:rPr>
            </w:pPr>
          </w:p>
          <w:p w14:paraId="5125E5BE">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14:paraId="42A03549">
            <w:pPr>
              <w:spacing w:line="480" w:lineRule="exact"/>
              <w:rPr>
                <w:rFonts w:ascii="宋体" w:hAnsi="宋体" w:cs="宋体"/>
                <w:sz w:val="24"/>
                <w:highlight w:val="none"/>
              </w:rPr>
            </w:pPr>
          </w:p>
          <w:p w14:paraId="268D76D3">
            <w:pPr>
              <w:spacing w:line="480" w:lineRule="exact"/>
              <w:rPr>
                <w:rFonts w:ascii="宋体" w:hAnsi="宋体" w:cs="宋体"/>
                <w:sz w:val="24"/>
                <w:highlight w:val="none"/>
              </w:rPr>
            </w:pPr>
          </w:p>
        </w:tc>
      </w:tr>
    </w:tbl>
    <w:p w14:paraId="6BE5C60F">
      <w:pPr>
        <w:spacing w:line="360" w:lineRule="auto"/>
        <w:ind w:firstLine="960" w:firstLineChars="400"/>
        <w:rPr>
          <w:rFonts w:ascii="宋体" w:hAnsi="宋体" w:cs="宋体"/>
          <w:sz w:val="24"/>
          <w:highlight w:val="none"/>
        </w:rPr>
      </w:pPr>
    </w:p>
    <w:p w14:paraId="030104F5">
      <w:pPr>
        <w:spacing w:line="360" w:lineRule="auto"/>
        <w:ind w:firstLine="3840" w:firstLineChars="1600"/>
        <w:rPr>
          <w:rFonts w:ascii="宋体" w:hAnsi="宋体" w:cs="宋体"/>
          <w:sz w:val="24"/>
          <w:highlight w:val="none"/>
        </w:rPr>
      </w:pPr>
    </w:p>
    <w:p w14:paraId="45D77CAC">
      <w:pPr>
        <w:spacing w:line="360" w:lineRule="auto"/>
        <w:ind w:firstLine="3840" w:firstLineChars="1600"/>
        <w:rPr>
          <w:rFonts w:ascii="宋体" w:hAnsi="宋体" w:cs="宋体"/>
          <w:sz w:val="24"/>
          <w:highlight w:val="none"/>
        </w:rPr>
      </w:pPr>
    </w:p>
    <w:p w14:paraId="7B5FB09D">
      <w:pPr>
        <w:spacing w:line="360" w:lineRule="auto"/>
        <w:ind w:firstLine="3840" w:firstLineChars="1600"/>
        <w:rPr>
          <w:rFonts w:ascii="宋体" w:hAnsi="宋体" w:cs="宋体"/>
          <w:sz w:val="24"/>
          <w:highlight w:val="none"/>
        </w:rPr>
      </w:pPr>
    </w:p>
    <w:p w14:paraId="62B4FE6E">
      <w:pPr>
        <w:spacing w:line="360" w:lineRule="auto"/>
        <w:jc w:val="center"/>
        <w:rPr>
          <w:rFonts w:ascii="宋体" w:hAnsi="宋体" w:cs="宋体"/>
          <w:sz w:val="24"/>
          <w:highlight w:val="none"/>
        </w:rPr>
      </w:pPr>
    </w:p>
    <w:p w14:paraId="015F5A5F">
      <w:pPr>
        <w:spacing w:line="360" w:lineRule="auto"/>
        <w:jc w:val="center"/>
        <w:rPr>
          <w:rFonts w:ascii="宋体" w:hAnsi="宋体" w:cs="宋体"/>
          <w:sz w:val="24"/>
          <w:highlight w:val="none"/>
        </w:rPr>
      </w:pPr>
    </w:p>
    <w:p w14:paraId="0BC69FE5">
      <w:pPr>
        <w:spacing w:line="360" w:lineRule="auto"/>
        <w:jc w:val="center"/>
        <w:rPr>
          <w:rFonts w:ascii="宋体" w:hAnsi="宋体" w:cs="宋体"/>
          <w:sz w:val="24"/>
          <w:highlight w:val="none"/>
        </w:rPr>
      </w:pPr>
    </w:p>
    <w:p w14:paraId="6D72593C">
      <w:pPr>
        <w:spacing w:line="360" w:lineRule="auto"/>
        <w:ind w:firstLine="3840" w:firstLineChars="1600"/>
        <w:rPr>
          <w:rFonts w:ascii="宋体" w:hAnsi="宋体" w:cs="宋体"/>
          <w:sz w:val="24"/>
          <w:highlight w:val="none"/>
        </w:rPr>
      </w:pPr>
      <w:r>
        <w:rPr>
          <w:rFonts w:hint="eastAsia" w:ascii="宋体" w:hAnsi="宋体" w:cs="宋体"/>
          <w:sz w:val="24"/>
          <w:highlight w:val="none"/>
          <w:lang w:eastAsia="zh-CN"/>
        </w:rPr>
        <w:t>供应商电子</w:t>
      </w:r>
      <w:r>
        <w:rPr>
          <w:rFonts w:hint="eastAsia" w:ascii="宋体" w:hAnsi="宋体" w:cs="宋体"/>
          <w:sz w:val="24"/>
          <w:highlight w:val="none"/>
          <w:lang w:val="en-US" w:eastAsia="zh-CN"/>
        </w:rPr>
        <w:t>公</w:t>
      </w:r>
      <w:r>
        <w:rPr>
          <w:rFonts w:hint="eastAsia" w:ascii="宋体" w:hAnsi="宋体" w:cs="宋体"/>
          <w:sz w:val="24"/>
          <w:highlight w:val="none"/>
          <w:lang w:eastAsia="zh-CN"/>
        </w:rPr>
        <w:t>章</w:t>
      </w:r>
      <w:r>
        <w:rPr>
          <w:rFonts w:hint="eastAsia" w:ascii="宋体" w:hAnsi="宋体" w:cs="宋体"/>
          <w:sz w:val="24"/>
          <w:highlight w:val="none"/>
        </w:rPr>
        <w:t xml:space="preserve">： </w:t>
      </w:r>
    </w:p>
    <w:p w14:paraId="5858822E">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039B8310">
      <w:pPr>
        <w:spacing w:line="360" w:lineRule="auto"/>
        <w:jc w:val="center"/>
        <w:rPr>
          <w:rFonts w:ascii="宋体" w:hAnsi="宋体" w:cs="宋体"/>
          <w:sz w:val="24"/>
          <w:highlight w:val="none"/>
        </w:rPr>
      </w:pPr>
    </w:p>
    <w:p w14:paraId="0F6F2156">
      <w:pPr>
        <w:spacing w:line="360" w:lineRule="auto"/>
        <w:jc w:val="center"/>
        <w:rPr>
          <w:rFonts w:ascii="宋体" w:hAnsi="宋体" w:cs="宋体"/>
          <w:sz w:val="24"/>
          <w:highlight w:val="none"/>
        </w:rPr>
      </w:pPr>
    </w:p>
    <w:p w14:paraId="35060A72">
      <w:pPr>
        <w:pStyle w:val="2"/>
        <w:ind w:firstLine="240"/>
        <w:rPr>
          <w:rFonts w:ascii="宋体" w:hAnsi="宋体" w:cs="宋体"/>
          <w:sz w:val="24"/>
          <w:highlight w:val="none"/>
        </w:rPr>
      </w:pPr>
    </w:p>
    <w:p w14:paraId="561B574B">
      <w:pPr>
        <w:pStyle w:val="2"/>
        <w:ind w:firstLine="240"/>
        <w:rPr>
          <w:rFonts w:ascii="宋体" w:hAnsi="宋体" w:cs="宋体"/>
          <w:sz w:val="24"/>
          <w:highlight w:val="none"/>
        </w:rPr>
      </w:pPr>
    </w:p>
    <w:p w14:paraId="3CCCE85F">
      <w:pPr>
        <w:pStyle w:val="2"/>
        <w:ind w:firstLine="240"/>
        <w:rPr>
          <w:rFonts w:ascii="宋体" w:hAnsi="宋体" w:cs="宋体"/>
          <w:sz w:val="24"/>
          <w:highlight w:val="none"/>
        </w:rPr>
      </w:pPr>
    </w:p>
    <w:p w14:paraId="24B7CFC4">
      <w:pPr>
        <w:pStyle w:val="2"/>
        <w:ind w:firstLine="240"/>
        <w:rPr>
          <w:rFonts w:ascii="宋体" w:hAnsi="宋体" w:cs="宋体"/>
          <w:sz w:val="24"/>
          <w:highlight w:val="none"/>
        </w:rPr>
      </w:pPr>
    </w:p>
    <w:p w14:paraId="530C2704">
      <w:pPr>
        <w:pStyle w:val="2"/>
        <w:ind w:firstLine="240"/>
        <w:rPr>
          <w:rFonts w:ascii="宋体" w:hAnsi="宋体" w:cs="宋体"/>
          <w:sz w:val="24"/>
          <w:highlight w:val="none"/>
        </w:rPr>
      </w:pPr>
    </w:p>
    <w:p w14:paraId="1D5A881A">
      <w:pPr>
        <w:pStyle w:val="2"/>
        <w:ind w:firstLine="240"/>
        <w:rPr>
          <w:rFonts w:ascii="宋体" w:hAnsi="宋体" w:cs="宋体"/>
          <w:sz w:val="24"/>
          <w:highlight w:val="none"/>
        </w:rPr>
      </w:pPr>
    </w:p>
    <w:p w14:paraId="0F770943">
      <w:pPr>
        <w:pStyle w:val="2"/>
        <w:ind w:firstLine="240"/>
        <w:rPr>
          <w:rFonts w:ascii="宋体" w:hAnsi="宋体" w:cs="宋体"/>
          <w:sz w:val="24"/>
          <w:highlight w:val="none"/>
        </w:rPr>
      </w:pPr>
    </w:p>
    <w:p w14:paraId="5253F103">
      <w:pPr>
        <w:pStyle w:val="2"/>
        <w:ind w:firstLine="240"/>
        <w:rPr>
          <w:rFonts w:ascii="宋体" w:hAnsi="宋体" w:cs="宋体"/>
          <w:sz w:val="24"/>
          <w:highlight w:val="none"/>
        </w:rPr>
      </w:pPr>
    </w:p>
    <w:p w14:paraId="2CED633E">
      <w:pPr>
        <w:pStyle w:val="2"/>
        <w:ind w:firstLine="240"/>
        <w:rPr>
          <w:rFonts w:ascii="宋体" w:hAnsi="宋体" w:cs="宋体"/>
          <w:sz w:val="24"/>
          <w:highlight w:val="none"/>
        </w:rPr>
      </w:pPr>
    </w:p>
    <w:p w14:paraId="7EC6915F">
      <w:pPr>
        <w:spacing w:line="360" w:lineRule="auto"/>
        <w:jc w:val="center"/>
        <w:rPr>
          <w:rFonts w:ascii="宋体" w:hAnsi="宋体" w:cs="宋体"/>
          <w:sz w:val="24"/>
          <w:highlight w:val="none"/>
        </w:rPr>
      </w:pPr>
    </w:p>
    <w:p w14:paraId="31A915FD">
      <w:pPr>
        <w:spacing w:line="360" w:lineRule="auto"/>
        <w:jc w:val="center"/>
        <w:rPr>
          <w:rFonts w:ascii="宋体" w:hAnsi="宋体" w:cs="宋体"/>
          <w:sz w:val="24"/>
          <w:highlight w:val="none"/>
        </w:rPr>
      </w:pPr>
    </w:p>
    <w:p w14:paraId="004EB59E">
      <w:pPr>
        <w:spacing w:line="360" w:lineRule="auto"/>
        <w:jc w:val="left"/>
        <w:rPr>
          <w:rFonts w:ascii="宋体" w:hAnsi="宋体" w:cs="宋体"/>
          <w:sz w:val="24"/>
          <w:highlight w:val="none"/>
        </w:rPr>
      </w:pPr>
      <w:r>
        <w:rPr>
          <w:rFonts w:hint="eastAsia" w:ascii="宋体" w:hAnsi="宋体" w:cs="宋体"/>
          <w:sz w:val="24"/>
          <w:highlight w:val="none"/>
        </w:rPr>
        <w:t>格式2-2</w:t>
      </w:r>
    </w:p>
    <w:p w14:paraId="516D500D">
      <w:pPr>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授权委托书</w:t>
      </w:r>
    </w:p>
    <w:p w14:paraId="3D0E55AE">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14:paraId="185C0C54">
      <w:pPr>
        <w:spacing w:line="360" w:lineRule="auto"/>
        <w:ind w:firstLine="480" w:firstLineChars="200"/>
        <w:rPr>
          <w:rFonts w:ascii="宋体" w:hAnsi="宋体" w:cs="宋体"/>
          <w:sz w:val="24"/>
          <w:highlight w:val="none"/>
        </w:rPr>
      </w:pPr>
    </w:p>
    <w:p w14:paraId="1D6318B8">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14:paraId="2126F75E">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14:paraId="1E86E333">
      <w:pPr>
        <w:spacing w:line="360" w:lineRule="auto"/>
        <w:rPr>
          <w:rFonts w:ascii="宋体" w:hAnsi="宋体" w:cs="宋体"/>
          <w:sz w:val="24"/>
          <w:highlight w:val="none"/>
        </w:rPr>
      </w:pPr>
    </w:p>
    <w:p w14:paraId="172CB138">
      <w:pPr>
        <w:spacing w:line="360" w:lineRule="auto"/>
        <w:ind w:firstLine="480" w:firstLineChars="200"/>
        <w:rPr>
          <w:rFonts w:ascii="宋体" w:hAnsi="宋体" w:cs="宋体"/>
          <w:sz w:val="24"/>
          <w:highlight w:val="none"/>
        </w:rPr>
      </w:pPr>
      <w:r>
        <w:rPr>
          <w:rFonts w:hint="eastAsia" w:ascii="宋体" w:hAnsi="宋体" w:cs="宋体"/>
          <w:sz w:val="24"/>
          <w:highlight w:val="none"/>
        </w:rPr>
        <w:t>委托人：</w:t>
      </w:r>
    </w:p>
    <w:p w14:paraId="5E30229B">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供应商电子签章</w:t>
      </w:r>
      <w:r>
        <w:rPr>
          <w:rFonts w:hint="eastAsia" w:ascii="宋体" w:hAnsi="宋体" w:cs="宋体"/>
          <w:sz w:val="24"/>
          <w:highlight w:val="none"/>
        </w:rPr>
        <w:t xml:space="preserve">：           </w:t>
      </w:r>
    </w:p>
    <w:p w14:paraId="516288EF">
      <w:pPr>
        <w:spacing w:line="360" w:lineRule="auto"/>
        <w:ind w:firstLine="480" w:firstLineChars="200"/>
        <w:rPr>
          <w:rFonts w:ascii="宋体" w:hAnsi="宋体" w:cs="宋体"/>
          <w:sz w:val="24"/>
          <w:highlight w:val="none"/>
        </w:rPr>
      </w:pPr>
      <w:r>
        <w:rPr>
          <w:rFonts w:hint="eastAsia" w:ascii="宋体" w:hAnsi="宋体" w:cs="宋体"/>
          <w:sz w:val="24"/>
          <w:highlight w:val="none"/>
        </w:rPr>
        <w:t>被委托人：</w:t>
      </w:r>
    </w:p>
    <w:p w14:paraId="3A2363BC">
      <w:pPr>
        <w:spacing w:line="360" w:lineRule="auto"/>
        <w:ind w:firstLine="480" w:firstLineChars="200"/>
        <w:rPr>
          <w:rFonts w:ascii="宋体" w:hAnsi="宋体" w:cs="宋体"/>
          <w:sz w:val="24"/>
          <w:highlight w:val="none"/>
        </w:rPr>
      </w:pPr>
      <w:r>
        <w:rPr>
          <w:rFonts w:hint="eastAsia" w:ascii="宋体" w:hAnsi="宋体" w:cs="宋体"/>
          <w:sz w:val="24"/>
          <w:highlight w:val="none"/>
        </w:rPr>
        <w:t>法定代表人：</w:t>
      </w:r>
    </w:p>
    <w:tbl>
      <w:tblPr>
        <w:tblStyle w:val="30"/>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392F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1E3CA7CC">
            <w:pPr>
              <w:spacing w:line="480" w:lineRule="exact"/>
              <w:rPr>
                <w:rFonts w:ascii="宋体" w:hAnsi="宋体" w:cs="宋体"/>
                <w:b/>
                <w:bCs/>
                <w:sz w:val="24"/>
                <w:highlight w:val="none"/>
              </w:rPr>
            </w:pPr>
          </w:p>
          <w:p w14:paraId="5750FC47">
            <w:pPr>
              <w:spacing w:line="480" w:lineRule="exact"/>
              <w:rPr>
                <w:rFonts w:ascii="宋体" w:hAnsi="宋体" w:cs="宋体"/>
                <w:b/>
                <w:bCs/>
                <w:sz w:val="24"/>
                <w:highlight w:val="none"/>
              </w:rPr>
            </w:pPr>
          </w:p>
          <w:p w14:paraId="44BA2692">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14:paraId="4AC43327">
      <w:pPr>
        <w:spacing w:line="360" w:lineRule="auto"/>
        <w:ind w:firstLine="480" w:firstLineChars="200"/>
        <w:rPr>
          <w:rFonts w:ascii="宋体" w:hAnsi="宋体" w:cs="宋体"/>
          <w:sz w:val="24"/>
          <w:highlight w:val="none"/>
        </w:rPr>
      </w:pPr>
    </w:p>
    <w:p w14:paraId="55460529">
      <w:pPr>
        <w:spacing w:line="360" w:lineRule="auto"/>
        <w:ind w:firstLine="480" w:firstLineChars="200"/>
        <w:rPr>
          <w:rFonts w:ascii="宋体" w:hAnsi="宋体" w:cs="宋体"/>
          <w:sz w:val="24"/>
          <w:highlight w:val="none"/>
        </w:rPr>
      </w:pPr>
    </w:p>
    <w:p w14:paraId="446B4340">
      <w:pPr>
        <w:spacing w:line="360" w:lineRule="auto"/>
        <w:ind w:firstLine="480" w:firstLineChars="200"/>
        <w:rPr>
          <w:rFonts w:ascii="宋体" w:hAnsi="宋体" w:cs="宋体"/>
          <w:sz w:val="24"/>
          <w:highlight w:val="none"/>
        </w:rPr>
      </w:pPr>
    </w:p>
    <w:p w14:paraId="42C1596D">
      <w:pPr>
        <w:spacing w:line="360" w:lineRule="auto"/>
        <w:ind w:firstLine="4920" w:firstLineChars="2050"/>
        <w:rPr>
          <w:rFonts w:ascii="宋体" w:hAnsi="宋体" w:cs="宋体"/>
          <w:sz w:val="24"/>
          <w:highlight w:val="none"/>
        </w:rPr>
      </w:pPr>
    </w:p>
    <w:p w14:paraId="44490010">
      <w:pPr>
        <w:spacing w:line="360" w:lineRule="auto"/>
        <w:jc w:val="center"/>
        <w:rPr>
          <w:rFonts w:ascii="宋体" w:hAnsi="宋体" w:cs="宋体"/>
          <w:sz w:val="24"/>
          <w:highlight w:val="none"/>
        </w:rPr>
      </w:pPr>
    </w:p>
    <w:p w14:paraId="07586F1D">
      <w:pPr>
        <w:spacing w:line="360" w:lineRule="auto"/>
        <w:jc w:val="center"/>
        <w:rPr>
          <w:rFonts w:hint="eastAsia" w:ascii="宋体" w:hAnsi="宋体" w:cs="宋体"/>
          <w:sz w:val="24"/>
          <w:highlight w:val="none"/>
          <w:lang w:eastAsia="zh-CN"/>
        </w:rPr>
      </w:pPr>
    </w:p>
    <w:p w14:paraId="7D233EC8">
      <w:pPr>
        <w:spacing w:line="360" w:lineRule="auto"/>
        <w:jc w:val="center"/>
        <w:rPr>
          <w:rFonts w:hint="eastAsia" w:ascii="宋体" w:hAnsi="宋体" w:cs="宋体"/>
          <w:sz w:val="24"/>
          <w:highlight w:val="none"/>
          <w:lang w:eastAsia="zh-CN"/>
        </w:rPr>
      </w:pPr>
    </w:p>
    <w:p w14:paraId="2095C34F">
      <w:pPr>
        <w:spacing w:line="360" w:lineRule="auto"/>
        <w:jc w:val="center"/>
        <w:rPr>
          <w:rFonts w:ascii="宋体" w:hAnsi="宋体" w:cs="宋体"/>
          <w:sz w:val="24"/>
          <w:highlight w:val="none"/>
        </w:rPr>
      </w:pPr>
      <w:r>
        <w:rPr>
          <w:rFonts w:hint="eastAsia" w:ascii="宋体" w:hAnsi="宋体" w:cs="宋体"/>
          <w:sz w:val="24"/>
          <w:highlight w:val="none"/>
          <w:lang w:eastAsia="zh-CN"/>
        </w:rPr>
        <w:t>供应商电子</w:t>
      </w:r>
      <w:r>
        <w:rPr>
          <w:rFonts w:hint="eastAsia" w:ascii="宋体" w:hAnsi="宋体" w:cs="宋体"/>
          <w:sz w:val="24"/>
          <w:highlight w:val="none"/>
          <w:lang w:val="en-US" w:eastAsia="zh-CN"/>
        </w:rPr>
        <w:t>公</w:t>
      </w:r>
      <w:r>
        <w:rPr>
          <w:rFonts w:hint="eastAsia" w:ascii="宋体" w:hAnsi="宋体" w:cs="宋体"/>
          <w:sz w:val="24"/>
          <w:highlight w:val="none"/>
          <w:lang w:eastAsia="zh-CN"/>
        </w:rPr>
        <w:t>章</w:t>
      </w:r>
      <w:r>
        <w:rPr>
          <w:rFonts w:hint="eastAsia" w:ascii="宋体" w:hAnsi="宋体" w:cs="宋体"/>
          <w:sz w:val="24"/>
          <w:highlight w:val="none"/>
        </w:rPr>
        <w:t xml:space="preserve">：                                       </w:t>
      </w:r>
    </w:p>
    <w:p w14:paraId="4EB9A737">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77868302">
      <w:pPr>
        <w:spacing w:line="360" w:lineRule="auto"/>
        <w:jc w:val="center"/>
        <w:rPr>
          <w:rFonts w:ascii="宋体" w:hAnsi="宋体" w:cs="宋体"/>
          <w:sz w:val="24"/>
          <w:highlight w:val="none"/>
        </w:rPr>
      </w:pPr>
    </w:p>
    <w:p w14:paraId="2B2B08E4">
      <w:pPr>
        <w:pStyle w:val="2"/>
        <w:ind w:firstLine="240"/>
        <w:rPr>
          <w:rFonts w:ascii="宋体" w:hAnsi="宋体" w:cs="宋体"/>
          <w:sz w:val="24"/>
          <w:highlight w:val="none"/>
        </w:rPr>
      </w:pPr>
    </w:p>
    <w:p w14:paraId="01F72F31">
      <w:pPr>
        <w:pStyle w:val="2"/>
        <w:ind w:firstLine="240"/>
        <w:rPr>
          <w:rFonts w:ascii="宋体" w:hAnsi="宋体" w:cs="宋体"/>
          <w:sz w:val="24"/>
          <w:highlight w:val="none"/>
        </w:rPr>
      </w:pPr>
    </w:p>
    <w:p w14:paraId="360E167C">
      <w:pPr>
        <w:spacing w:line="360" w:lineRule="auto"/>
        <w:jc w:val="left"/>
        <w:rPr>
          <w:rFonts w:ascii="宋体" w:hAnsi="宋体" w:cs="宋体"/>
          <w:sz w:val="24"/>
          <w:highlight w:val="none"/>
        </w:rPr>
      </w:pPr>
      <w:r>
        <w:rPr>
          <w:rFonts w:hint="eastAsia" w:ascii="宋体" w:hAnsi="宋体" w:cs="宋体"/>
          <w:sz w:val="24"/>
          <w:highlight w:val="none"/>
        </w:rPr>
        <w:t>格式2-3</w:t>
      </w:r>
    </w:p>
    <w:p w14:paraId="4FB99ED1">
      <w:pPr>
        <w:pStyle w:val="2"/>
        <w:ind w:firstLine="240"/>
        <w:rPr>
          <w:rFonts w:ascii="宋体" w:hAnsi="宋体" w:cs="宋体"/>
          <w:sz w:val="24"/>
          <w:highlight w:val="none"/>
        </w:rPr>
      </w:pPr>
      <w:r>
        <w:rPr>
          <w:rFonts w:hint="eastAsia" w:ascii="宋体" w:hAnsi="宋体" w:cs="宋体"/>
          <w:sz w:val="24"/>
          <w:highlight w:val="none"/>
        </w:rPr>
        <w:t>供应商资格其他资料</w:t>
      </w:r>
    </w:p>
    <w:p w14:paraId="5B423301">
      <w:pPr>
        <w:pStyle w:val="2"/>
        <w:ind w:firstLine="240"/>
        <w:rPr>
          <w:rFonts w:ascii="宋体" w:hAnsi="宋体" w:cs="宋体"/>
          <w:sz w:val="24"/>
          <w:highlight w:val="none"/>
        </w:rPr>
      </w:pPr>
    </w:p>
    <w:p w14:paraId="26F477EB">
      <w:pPr>
        <w:pStyle w:val="2"/>
        <w:ind w:firstLine="240"/>
        <w:rPr>
          <w:rFonts w:ascii="宋体" w:hAnsi="宋体" w:cs="宋体"/>
          <w:sz w:val="24"/>
          <w:highlight w:val="none"/>
        </w:rPr>
      </w:pPr>
    </w:p>
    <w:p w14:paraId="6433089F">
      <w:pPr>
        <w:pStyle w:val="2"/>
        <w:ind w:firstLine="240"/>
        <w:rPr>
          <w:rFonts w:ascii="宋体" w:hAnsi="宋体" w:cs="宋体"/>
          <w:sz w:val="24"/>
          <w:highlight w:val="none"/>
        </w:rPr>
      </w:pPr>
    </w:p>
    <w:p w14:paraId="67EA6AB5">
      <w:pPr>
        <w:pStyle w:val="2"/>
        <w:ind w:firstLine="240"/>
        <w:rPr>
          <w:rFonts w:ascii="宋体" w:hAnsi="宋体" w:cs="宋体"/>
          <w:sz w:val="24"/>
          <w:highlight w:val="none"/>
        </w:rPr>
      </w:pPr>
    </w:p>
    <w:p w14:paraId="3362FC74">
      <w:pPr>
        <w:pStyle w:val="2"/>
        <w:ind w:firstLine="240"/>
        <w:rPr>
          <w:rFonts w:ascii="宋体" w:hAnsi="宋体" w:cs="宋体"/>
          <w:sz w:val="24"/>
          <w:highlight w:val="none"/>
        </w:rPr>
      </w:pPr>
    </w:p>
    <w:p w14:paraId="5F131AA4">
      <w:pPr>
        <w:pStyle w:val="2"/>
        <w:ind w:firstLine="240"/>
        <w:rPr>
          <w:rFonts w:ascii="宋体" w:hAnsi="宋体" w:cs="宋体"/>
          <w:sz w:val="24"/>
          <w:highlight w:val="none"/>
        </w:rPr>
      </w:pPr>
    </w:p>
    <w:p w14:paraId="02648B42">
      <w:pPr>
        <w:pStyle w:val="2"/>
        <w:ind w:firstLine="240"/>
        <w:rPr>
          <w:rFonts w:ascii="宋体" w:hAnsi="宋体" w:cs="宋体"/>
          <w:sz w:val="24"/>
          <w:highlight w:val="none"/>
        </w:rPr>
      </w:pPr>
    </w:p>
    <w:p w14:paraId="1844BE1F">
      <w:pPr>
        <w:spacing w:line="360" w:lineRule="auto"/>
        <w:jc w:val="left"/>
        <w:rPr>
          <w:rFonts w:ascii="宋体" w:hAnsi="宋体" w:cs="宋体"/>
          <w:sz w:val="24"/>
          <w:highlight w:val="none"/>
        </w:rPr>
      </w:pPr>
      <w:r>
        <w:rPr>
          <w:rFonts w:hint="eastAsia" w:ascii="宋体" w:hAnsi="宋体" w:cs="宋体"/>
          <w:sz w:val="24"/>
          <w:highlight w:val="none"/>
        </w:rPr>
        <w:t>格式3</w:t>
      </w:r>
    </w:p>
    <w:p w14:paraId="031367C5">
      <w:pPr>
        <w:spacing w:line="560" w:lineRule="exact"/>
        <w:jc w:val="center"/>
        <w:rPr>
          <w:rFonts w:ascii="宋体" w:hAnsi="宋体" w:cs="宋体"/>
          <w:sz w:val="24"/>
          <w:highlight w:val="none"/>
        </w:rPr>
      </w:pPr>
      <w:r>
        <w:rPr>
          <w:rFonts w:hint="eastAsia" w:ascii="宋体" w:hAnsi="宋体" w:cs="宋体"/>
          <w:sz w:val="24"/>
          <w:highlight w:val="none"/>
        </w:rPr>
        <w:t>投标函</w:t>
      </w:r>
    </w:p>
    <w:p w14:paraId="1D5F9693">
      <w:pPr>
        <w:pStyle w:val="27"/>
        <w:shd w:val="clear" w:color="auto" w:fill="FFFFFF"/>
        <w:adjustRightInd w:val="0"/>
        <w:snapToGrid w:val="0"/>
        <w:spacing w:before="0" w:beforeAutospacing="0" w:after="0" w:afterAutospacing="0" w:line="360" w:lineRule="auto"/>
        <w:rPr>
          <w:rFonts w:hint="eastAsia" w:eastAsia="宋体" w:cs="宋体"/>
          <w:szCs w:val="24"/>
          <w:highlight w:val="none"/>
          <w:lang w:eastAsia="zh-CN"/>
        </w:rPr>
      </w:pPr>
      <w:r>
        <w:rPr>
          <w:rFonts w:hint="eastAsia" w:cs="宋体"/>
          <w:szCs w:val="24"/>
          <w:highlight w:val="none"/>
        </w:rPr>
        <w:t>致：周口市公共资源交易中心</w:t>
      </w:r>
      <w:r>
        <w:rPr>
          <w:rFonts w:hint="eastAsia" w:cs="宋体"/>
          <w:szCs w:val="24"/>
          <w:highlight w:val="none"/>
          <w:lang w:eastAsia="zh-CN"/>
        </w:rPr>
        <w:t>（</w:t>
      </w:r>
      <w:r>
        <w:rPr>
          <w:rFonts w:hint="eastAsia" w:cs="宋体"/>
          <w:szCs w:val="24"/>
          <w:highlight w:val="none"/>
        </w:rPr>
        <w:t>政府采购中心</w:t>
      </w:r>
      <w:r>
        <w:rPr>
          <w:rFonts w:hint="eastAsia" w:cs="宋体"/>
          <w:szCs w:val="24"/>
          <w:highlight w:val="none"/>
          <w:lang w:eastAsia="zh-CN"/>
        </w:rPr>
        <w:t>）</w:t>
      </w:r>
    </w:p>
    <w:p w14:paraId="33E2D046">
      <w:pPr>
        <w:rPr>
          <w:rFonts w:ascii="宋体" w:hAnsi="宋体" w:cs="宋体"/>
          <w:kern w:val="0"/>
          <w:sz w:val="24"/>
          <w:highlight w:val="none"/>
        </w:rPr>
      </w:pPr>
    </w:p>
    <w:p w14:paraId="75210EBC">
      <w:pPr>
        <w:pStyle w:val="56"/>
        <w:ind w:firstLine="600" w:firstLineChars="250"/>
        <w:rPr>
          <w:rFonts w:ascii="宋体" w:hAnsi="宋体"/>
          <w:sz w:val="24"/>
          <w:szCs w:val="24"/>
          <w:highlight w:val="none"/>
        </w:rPr>
      </w:pPr>
      <w:r>
        <w:rPr>
          <w:rFonts w:hint="eastAsia" w:ascii="宋体" w:hAnsi="宋体"/>
          <w:sz w:val="24"/>
          <w:szCs w:val="24"/>
          <w:highlight w:val="none"/>
        </w:rPr>
        <w:t>根据贵方              项目的竞争性磋商邀请（项目编号：          ），委托代理人      (全名、职务)代表              供应商名称、地址)提交投标文件，报价为</w:t>
      </w:r>
      <w:r>
        <w:rPr>
          <w:rFonts w:hint="eastAsia" w:ascii="宋体" w:hAnsi="宋体"/>
          <w:sz w:val="24"/>
          <w:szCs w:val="24"/>
          <w:highlight w:val="none"/>
          <w:u w:val="single"/>
        </w:rPr>
        <w:t>：    元，</w:t>
      </w:r>
      <w:r>
        <w:rPr>
          <w:rFonts w:hint="eastAsia" w:ascii="宋体" w:hAnsi="宋体"/>
          <w:sz w:val="24"/>
          <w:szCs w:val="24"/>
          <w:highlight w:val="none"/>
        </w:rPr>
        <w:t>并对之负法律责任。</w:t>
      </w:r>
    </w:p>
    <w:p w14:paraId="0CE73454">
      <w:pPr>
        <w:ind w:firstLine="568" w:firstLineChars="237"/>
        <w:rPr>
          <w:rFonts w:ascii="宋体" w:hAnsi="宋体" w:cs="宋体"/>
          <w:sz w:val="24"/>
          <w:highlight w:val="none"/>
        </w:rPr>
      </w:pPr>
      <w:r>
        <w:rPr>
          <w:rFonts w:hint="eastAsia" w:ascii="宋体" w:hAnsi="宋体" w:cs="宋体"/>
          <w:sz w:val="24"/>
          <w:highlight w:val="none"/>
        </w:rPr>
        <w:t>据此函，宣布同意如下：</w:t>
      </w:r>
    </w:p>
    <w:p w14:paraId="618EACB4">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14:paraId="55BB37B0">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14:paraId="48C36ADC">
      <w:pPr>
        <w:numPr>
          <w:ilvl w:val="0"/>
          <w:numId w:val="3"/>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w:t>
      </w:r>
    </w:p>
    <w:p w14:paraId="32AD4498">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14:paraId="64965F8F">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14:paraId="61D746EA">
      <w:pPr>
        <w:ind w:firstLine="480" w:firstLineChars="200"/>
        <w:rPr>
          <w:rFonts w:ascii="宋体" w:hAnsi="宋体" w:cs="宋体"/>
          <w:sz w:val="24"/>
          <w:highlight w:val="none"/>
        </w:rPr>
      </w:pPr>
      <w:r>
        <w:rPr>
          <w:rFonts w:hint="eastAsia" w:ascii="宋体" w:hAnsi="宋体" w:cs="宋体"/>
          <w:sz w:val="24"/>
          <w:highlight w:val="none"/>
        </w:rPr>
        <w:t>(6)与本次竞争性磋商有关的正式通讯地址为：</w:t>
      </w:r>
    </w:p>
    <w:p w14:paraId="61A6DAF1">
      <w:pPr>
        <w:ind w:firstLine="480" w:firstLineChars="200"/>
        <w:rPr>
          <w:rFonts w:ascii="宋体" w:hAnsi="宋体" w:cs="宋体"/>
          <w:sz w:val="24"/>
          <w:highlight w:val="none"/>
        </w:rPr>
      </w:pPr>
      <w:r>
        <w:rPr>
          <w:rFonts w:hint="eastAsia" w:ascii="宋体" w:hAnsi="宋体" w:cs="宋体"/>
          <w:sz w:val="24"/>
          <w:highlight w:val="none"/>
        </w:rPr>
        <w:t>地 址：                  邮 编：</w:t>
      </w:r>
    </w:p>
    <w:p w14:paraId="1B6F6849">
      <w:pPr>
        <w:ind w:firstLine="480" w:firstLineChars="200"/>
        <w:rPr>
          <w:rFonts w:ascii="宋体" w:hAnsi="宋体" w:cs="宋体"/>
          <w:sz w:val="24"/>
          <w:highlight w:val="none"/>
        </w:rPr>
      </w:pPr>
      <w:r>
        <w:rPr>
          <w:rFonts w:hint="eastAsia" w:ascii="宋体" w:hAnsi="宋体" w:cs="宋体"/>
          <w:sz w:val="24"/>
          <w:highlight w:val="none"/>
        </w:rPr>
        <w:t>电 话：                  传 真：</w:t>
      </w:r>
    </w:p>
    <w:p w14:paraId="77C33D9B">
      <w:pPr>
        <w:ind w:firstLine="480" w:firstLineChars="200"/>
        <w:jc w:val="left"/>
        <w:rPr>
          <w:rFonts w:ascii="宋体" w:hAnsi="宋体" w:cs="宋体"/>
          <w:sz w:val="24"/>
          <w:highlight w:val="none"/>
        </w:rPr>
      </w:pPr>
      <w:r>
        <w:rPr>
          <w:rFonts w:hint="eastAsia" w:ascii="宋体" w:hAnsi="宋体" w:cs="宋体"/>
          <w:sz w:val="24"/>
          <w:highlight w:val="none"/>
        </w:rPr>
        <w:t>我们保证：</w:t>
      </w:r>
    </w:p>
    <w:p w14:paraId="523902AF">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14:paraId="5C555D7C">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14:paraId="35A26673">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14:paraId="35912764">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14:paraId="18700566">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14:paraId="30FE68E6">
      <w:pPr>
        <w:spacing w:line="560" w:lineRule="exact"/>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 xml:space="preserve">     联系人：              联系电话：</w:t>
      </w:r>
    </w:p>
    <w:p w14:paraId="58AB2705">
      <w:pPr>
        <w:spacing w:line="360" w:lineRule="auto"/>
        <w:jc w:val="left"/>
        <w:rPr>
          <w:rFonts w:ascii="宋体" w:hAnsi="宋体" w:cs="宋体"/>
          <w:sz w:val="24"/>
          <w:highlight w:val="none"/>
        </w:rPr>
      </w:pPr>
    </w:p>
    <w:p w14:paraId="163ED276">
      <w:pPr>
        <w:spacing w:line="360" w:lineRule="auto"/>
        <w:jc w:val="left"/>
        <w:rPr>
          <w:rFonts w:ascii="宋体" w:hAnsi="宋体" w:cs="宋体"/>
          <w:sz w:val="24"/>
          <w:highlight w:val="none"/>
        </w:rPr>
      </w:pPr>
    </w:p>
    <w:p w14:paraId="54F27412">
      <w:pPr>
        <w:spacing w:line="360" w:lineRule="auto"/>
        <w:jc w:val="left"/>
        <w:rPr>
          <w:rFonts w:ascii="宋体" w:hAnsi="宋体" w:cs="宋体"/>
          <w:sz w:val="24"/>
          <w:highlight w:val="none"/>
        </w:rPr>
      </w:pPr>
    </w:p>
    <w:p w14:paraId="2B2B5A0B">
      <w:pPr>
        <w:spacing w:line="360" w:lineRule="auto"/>
        <w:ind w:firstLine="3360" w:firstLineChars="1400"/>
        <w:jc w:val="left"/>
        <w:rPr>
          <w:rFonts w:ascii="宋体" w:hAnsi="宋体" w:cs="宋体"/>
          <w:sz w:val="24"/>
          <w:highlight w:val="none"/>
        </w:rPr>
      </w:pPr>
      <w:r>
        <w:rPr>
          <w:rFonts w:hint="eastAsia" w:ascii="宋体" w:hAnsi="宋体" w:cs="宋体"/>
          <w:sz w:val="24"/>
          <w:highlight w:val="none"/>
          <w:lang w:eastAsia="zh-CN"/>
        </w:rPr>
        <w:t>供应商电子</w:t>
      </w:r>
      <w:r>
        <w:rPr>
          <w:rFonts w:hint="eastAsia" w:ascii="宋体" w:hAnsi="宋体" w:cs="宋体"/>
          <w:sz w:val="24"/>
          <w:highlight w:val="none"/>
          <w:lang w:val="en-US" w:eastAsia="zh-CN"/>
        </w:rPr>
        <w:t>公</w:t>
      </w:r>
      <w:r>
        <w:rPr>
          <w:rFonts w:hint="eastAsia" w:ascii="宋体" w:hAnsi="宋体" w:cs="宋体"/>
          <w:sz w:val="24"/>
          <w:highlight w:val="none"/>
          <w:lang w:eastAsia="zh-CN"/>
        </w:rPr>
        <w:t>章</w:t>
      </w:r>
      <w:r>
        <w:rPr>
          <w:rFonts w:hint="eastAsia" w:ascii="宋体" w:hAnsi="宋体" w:cs="宋体"/>
          <w:sz w:val="24"/>
          <w:highlight w:val="none"/>
        </w:rPr>
        <w:t>：</w:t>
      </w:r>
    </w:p>
    <w:p w14:paraId="25C4AB74">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r>
        <w:rPr>
          <w:rFonts w:hint="eastAsia" w:ascii="宋体" w:hAnsi="宋体" w:cs="宋体"/>
          <w:sz w:val="24"/>
          <w:highlight w:val="none"/>
        </w:rPr>
        <w:br w:type="page"/>
      </w:r>
      <w:r>
        <w:rPr>
          <w:rFonts w:hint="eastAsia" w:ascii="宋体" w:hAnsi="宋体" w:cs="宋体"/>
          <w:sz w:val="24"/>
          <w:highlight w:val="none"/>
        </w:rPr>
        <w:t>格式4</w:t>
      </w:r>
    </w:p>
    <w:p w14:paraId="61589184">
      <w:pPr>
        <w:pStyle w:val="6"/>
        <w:jc w:val="center"/>
        <w:rPr>
          <w:rFonts w:ascii="宋体" w:hAnsi="宋体" w:cs="宋体"/>
          <w:b w:val="0"/>
          <w:sz w:val="24"/>
          <w:szCs w:val="24"/>
          <w:highlight w:val="none"/>
        </w:rPr>
      </w:pPr>
      <w:bookmarkStart w:id="37" w:name="_Toc197934561"/>
      <w:bookmarkStart w:id="38" w:name="_Toc495414231"/>
      <w:r>
        <w:rPr>
          <w:rFonts w:hint="eastAsia" w:ascii="宋体" w:hAnsi="宋体" w:cs="宋体"/>
          <w:b w:val="0"/>
          <w:sz w:val="24"/>
          <w:szCs w:val="24"/>
          <w:highlight w:val="none"/>
        </w:rPr>
        <w:t>报价一览表</w:t>
      </w:r>
      <w:bookmarkEnd w:id="37"/>
      <w:bookmarkEnd w:id="38"/>
    </w:p>
    <w:tbl>
      <w:tblPr>
        <w:tblStyle w:val="3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066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3FCE06C2">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14:paraId="22FA5DF9">
            <w:pPr>
              <w:spacing w:line="360" w:lineRule="exact"/>
              <w:jc w:val="center"/>
              <w:rPr>
                <w:rFonts w:ascii="宋体" w:hAnsi="宋体" w:cs="宋体"/>
                <w:sz w:val="24"/>
                <w:highlight w:val="none"/>
              </w:rPr>
            </w:pPr>
          </w:p>
        </w:tc>
      </w:tr>
      <w:tr w14:paraId="2154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7B8CB77">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14:paraId="52D7B08E">
            <w:pPr>
              <w:spacing w:line="360" w:lineRule="auto"/>
              <w:rPr>
                <w:rFonts w:ascii="宋体" w:hAnsi="宋体" w:cs="宋体"/>
                <w:sz w:val="24"/>
                <w:highlight w:val="none"/>
              </w:rPr>
            </w:pPr>
          </w:p>
        </w:tc>
      </w:tr>
      <w:tr w14:paraId="64A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7A26EE0">
            <w:pPr>
              <w:spacing w:line="360" w:lineRule="exact"/>
              <w:jc w:val="center"/>
              <w:rPr>
                <w:rFonts w:ascii="宋体" w:hAnsi="宋体" w:cs="宋体"/>
                <w:sz w:val="24"/>
                <w:highlight w:val="none"/>
              </w:rPr>
            </w:pPr>
            <w:r>
              <w:rPr>
                <w:rFonts w:hint="eastAsia" w:ascii="宋体" w:hAnsi="宋体" w:cs="宋体"/>
                <w:sz w:val="24"/>
                <w:highlight w:val="none"/>
              </w:rPr>
              <w:t>最终投标报价（包：）</w:t>
            </w:r>
          </w:p>
          <w:p w14:paraId="6BA2513D">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14:paraId="529C77CE">
            <w:pPr>
              <w:spacing w:line="360" w:lineRule="auto"/>
              <w:ind w:right="-670"/>
              <w:rPr>
                <w:rFonts w:ascii="宋体" w:hAnsi="宋体" w:cs="宋体"/>
                <w:sz w:val="24"/>
                <w:highlight w:val="none"/>
              </w:rPr>
            </w:pPr>
            <w:r>
              <w:rPr>
                <w:rFonts w:hint="eastAsia" w:ascii="宋体" w:hAnsi="宋体" w:cs="宋体"/>
                <w:sz w:val="24"/>
                <w:highlight w:val="none"/>
              </w:rPr>
              <w:t xml:space="preserve">投标总价：       大写：           </w:t>
            </w:r>
          </w:p>
        </w:tc>
      </w:tr>
      <w:tr w14:paraId="7821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E059929">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14:paraId="0372DC0A">
            <w:pPr>
              <w:spacing w:line="360" w:lineRule="auto"/>
              <w:jc w:val="left"/>
              <w:rPr>
                <w:rFonts w:ascii="宋体" w:hAnsi="宋体" w:cs="宋体"/>
                <w:sz w:val="24"/>
                <w:highlight w:val="none"/>
              </w:rPr>
            </w:pPr>
          </w:p>
        </w:tc>
      </w:tr>
    </w:tbl>
    <w:p w14:paraId="6213182E">
      <w:pPr>
        <w:spacing w:before="100" w:beforeAutospacing="1" w:after="100" w:afterAutospacing="1" w:line="360" w:lineRule="auto"/>
        <w:ind w:firstLine="4920" w:firstLineChars="2050"/>
        <w:rPr>
          <w:rFonts w:ascii="宋体" w:hAnsi="宋体" w:cs="宋体"/>
          <w:sz w:val="24"/>
          <w:highlight w:val="none"/>
        </w:rPr>
      </w:pPr>
      <w:r>
        <w:rPr>
          <w:rFonts w:hint="eastAsia" w:ascii="宋体" w:hAnsi="宋体" w:cs="宋体"/>
          <w:sz w:val="24"/>
          <w:highlight w:val="none"/>
          <w:lang w:eastAsia="zh-CN"/>
        </w:rPr>
        <w:t>供应商电子</w:t>
      </w:r>
      <w:r>
        <w:rPr>
          <w:rFonts w:hint="eastAsia" w:ascii="宋体" w:hAnsi="宋体" w:cs="宋体"/>
          <w:sz w:val="24"/>
          <w:highlight w:val="none"/>
          <w:lang w:val="en-US" w:eastAsia="zh-CN"/>
        </w:rPr>
        <w:t>公</w:t>
      </w:r>
      <w:r>
        <w:rPr>
          <w:rFonts w:hint="eastAsia" w:ascii="宋体" w:hAnsi="宋体" w:cs="宋体"/>
          <w:sz w:val="24"/>
          <w:highlight w:val="none"/>
          <w:lang w:eastAsia="zh-CN"/>
        </w:rPr>
        <w:t>章</w:t>
      </w:r>
      <w:r>
        <w:rPr>
          <w:rFonts w:hint="eastAsia" w:ascii="宋体" w:hAnsi="宋体" w:cs="宋体"/>
          <w:sz w:val="24"/>
          <w:highlight w:val="none"/>
        </w:rPr>
        <w:t xml:space="preserve">： </w:t>
      </w:r>
    </w:p>
    <w:p w14:paraId="41344158">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备注：</w:t>
      </w:r>
    </w:p>
    <w:p w14:paraId="027B2B85">
      <w:pPr>
        <w:spacing w:line="360" w:lineRule="auto"/>
        <w:rPr>
          <w:rFonts w:ascii="宋体" w:hAnsi="宋体" w:cs="宋体"/>
          <w:sz w:val="24"/>
          <w:highlight w:val="none"/>
        </w:rPr>
      </w:pPr>
      <w:r>
        <w:rPr>
          <w:rFonts w:hint="eastAsia" w:ascii="宋体" w:hAnsi="宋体" w:cs="宋体"/>
          <w:sz w:val="24"/>
          <w:highlight w:val="none"/>
        </w:rPr>
        <w:t>1、此表用于开标会唱标之用。</w:t>
      </w:r>
    </w:p>
    <w:p w14:paraId="0CE93265">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14:paraId="7F88F711">
      <w:pPr>
        <w:spacing w:line="360" w:lineRule="auto"/>
        <w:jc w:val="left"/>
        <w:rPr>
          <w:rFonts w:ascii="宋体" w:hAnsi="宋体" w:cs="宋体"/>
          <w:sz w:val="24"/>
          <w:highlight w:val="none"/>
        </w:rPr>
      </w:pPr>
      <w:bookmarkStart w:id="39" w:name="_Toc220232409"/>
      <w:bookmarkStart w:id="40" w:name="_Toc495414234"/>
    </w:p>
    <w:p w14:paraId="00886C9A">
      <w:pPr>
        <w:pStyle w:val="2"/>
        <w:ind w:firstLine="210"/>
        <w:rPr>
          <w:highlight w:val="none"/>
        </w:rPr>
      </w:pPr>
    </w:p>
    <w:p w14:paraId="291C820D">
      <w:pPr>
        <w:pStyle w:val="2"/>
        <w:ind w:firstLine="210"/>
        <w:rPr>
          <w:highlight w:val="none"/>
        </w:rPr>
      </w:pPr>
    </w:p>
    <w:p w14:paraId="32CFCD29">
      <w:pPr>
        <w:pStyle w:val="2"/>
        <w:ind w:firstLine="210"/>
        <w:rPr>
          <w:highlight w:val="none"/>
        </w:rPr>
      </w:pPr>
    </w:p>
    <w:p w14:paraId="59746801">
      <w:pPr>
        <w:pStyle w:val="2"/>
        <w:ind w:firstLine="210"/>
        <w:rPr>
          <w:highlight w:val="none"/>
        </w:rPr>
      </w:pPr>
    </w:p>
    <w:p w14:paraId="006B6CFD">
      <w:pPr>
        <w:pStyle w:val="2"/>
        <w:ind w:firstLine="210"/>
        <w:rPr>
          <w:highlight w:val="none"/>
        </w:rPr>
      </w:pPr>
    </w:p>
    <w:p w14:paraId="4BA6A065">
      <w:pPr>
        <w:pStyle w:val="2"/>
        <w:ind w:firstLine="210"/>
        <w:rPr>
          <w:highlight w:val="none"/>
        </w:rPr>
      </w:pPr>
    </w:p>
    <w:p w14:paraId="3AB402D2">
      <w:pPr>
        <w:pStyle w:val="2"/>
        <w:ind w:firstLine="210"/>
        <w:rPr>
          <w:highlight w:val="none"/>
        </w:rPr>
      </w:pPr>
    </w:p>
    <w:p w14:paraId="1F45CE18">
      <w:pPr>
        <w:pStyle w:val="2"/>
        <w:ind w:firstLine="210"/>
        <w:rPr>
          <w:highlight w:val="none"/>
        </w:rPr>
      </w:pPr>
    </w:p>
    <w:p w14:paraId="7D3A22B1">
      <w:pPr>
        <w:spacing w:line="360" w:lineRule="auto"/>
        <w:jc w:val="left"/>
        <w:rPr>
          <w:rFonts w:ascii="宋体" w:hAnsi="宋体" w:cs="宋体"/>
          <w:sz w:val="24"/>
          <w:highlight w:val="none"/>
        </w:rPr>
      </w:pPr>
    </w:p>
    <w:p w14:paraId="3297A881">
      <w:pPr>
        <w:spacing w:line="360" w:lineRule="auto"/>
        <w:jc w:val="left"/>
        <w:rPr>
          <w:rFonts w:ascii="宋体" w:hAnsi="宋体" w:cs="宋体"/>
          <w:sz w:val="24"/>
          <w:highlight w:val="none"/>
        </w:rPr>
      </w:pPr>
      <w:r>
        <w:rPr>
          <w:rFonts w:hint="eastAsia" w:ascii="宋体" w:hAnsi="宋体" w:cs="宋体"/>
          <w:sz w:val="24"/>
          <w:highlight w:val="none"/>
        </w:rPr>
        <w:t>格式5</w:t>
      </w:r>
    </w:p>
    <w:bookmarkEnd w:id="39"/>
    <w:bookmarkEnd w:id="40"/>
    <w:p w14:paraId="77F25447">
      <w:pPr>
        <w:pStyle w:val="12"/>
        <w:rPr>
          <w:b/>
          <w:sz w:val="20"/>
          <w:highlight w:val="none"/>
        </w:rPr>
      </w:pPr>
    </w:p>
    <w:p w14:paraId="1C1B5E94">
      <w:pPr>
        <w:pStyle w:val="12"/>
        <w:rPr>
          <w:b/>
          <w:sz w:val="20"/>
          <w:highlight w:val="none"/>
        </w:rPr>
      </w:pPr>
    </w:p>
    <w:p w14:paraId="2A7F0C32">
      <w:pPr>
        <w:spacing w:before="185"/>
        <w:ind w:left="592" w:right="985"/>
        <w:jc w:val="center"/>
        <w:rPr>
          <w:b/>
          <w:sz w:val="44"/>
          <w:highlight w:val="none"/>
        </w:rPr>
      </w:pPr>
      <w:r>
        <w:rPr>
          <w:rFonts w:hint="eastAsia"/>
          <w:b/>
          <w:sz w:val="44"/>
          <w:highlight w:val="none"/>
        </w:rPr>
        <w:t>施工图预算书</w:t>
      </w:r>
    </w:p>
    <w:p w14:paraId="2EA5A222">
      <w:pPr>
        <w:pStyle w:val="12"/>
        <w:spacing w:before="4"/>
        <w:rPr>
          <w:b/>
          <w:sz w:val="47"/>
          <w:highlight w:val="none"/>
        </w:rPr>
      </w:pPr>
    </w:p>
    <w:p w14:paraId="3A93513E">
      <w:pPr>
        <w:ind w:left="592" w:right="987"/>
        <w:jc w:val="center"/>
        <w:rPr>
          <w:b/>
          <w:sz w:val="30"/>
          <w:highlight w:val="none"/>
        </w:rPr>
      </w:pPr>
      <w:r>
        <w:rPr>
          <w:rFonts w:hint="eastAsia"/>
          <w:b/>
          <w:sz w:val="30"/>
          <w:highlight w:val="none"/>
        </w:rPr>
        <w:t>（其格式按定额管理部门的规定）</w:t>
      </w:r>
    </w:p>
    <w:p w14:paraId="280FA1A7">
      <w:pPr>
        <w:pStyle w:val="18"/>
        <w:spacing w:line="360" w:lineRule="auto"/>
        <w:ind w:left="5250" w:firstLine="240" w:firstLineChars="100"/>
        <w:rPr>
          <w:rFonts w:ascii="宋体" w:hAnsi="宋体" w:cs="宋体"/>
          <w:sz w:val="24"/>
          <w:highlight w:val="none"/>
        </w:rPr>
      </w:pPr>
      <w:r>
        <w:rPr>
          <w:rFonts w:hint="eastAsia" w:ascii="宋体" w:hAnsi="宋体" w:cs="宋体"/>
          <w:sz w:val="24"/>
          <w:highlight w:val="none"/>
          <w:lang w:eastAsia="zh-CN"/>
        </w:rPr>
        <w:t>供应商电子</w:t>
      </w:r>
      <w:r>
        <w:rPr>
          <w:rFonts w:hint="eastAsia" w:ascii="宋体" w:hAnsi="宋体" w:cs="宋体"/>
          <w:sz w:val="24"/>
          <w:highlight w:val="none"/>
          <w:lang w:val="en-US" w:eastAsia="zh-CN"/>
        </w:rPr>
        <w:t>公</w:t>
      </w:r>
      <w:r>
        <w:rPr>
          <w:rFonts w:hint="eastAsia" w:ascii="宋体" w:hAnsi="宋体" w:cs="宋体"/>
          <w:sz w:val="24"/>
          <w:highlight w:val="none"/>
          <w:lang w:eastAsia="zh-CN"/>
        </w:rPr>
        <w:t>章</w:t>
      </w:r>
      <w:r>
        <w:rPr>
          <w:rFonts w:hint="eastAsia" w:ascii="宋体" w:hAnsi="宋体" w:cs="宋体"/>
          <w:sz w:val="24"/>
          <w:highlight w:val="none"/>
        </w:rPr>
        <w:t>：</w:t>
      </w:r>
    </w:p>
    <w:p w14:paraId="775B1DE8">
      <w:pPr>
        <w:pStyle w:val="2"/>
        <w:ind w:firstLine="210"/>
        <w:rPr>
          <w:highlight w:val="none"/>
        </w:rPr>
      </w:pPr>
    </w:p>
    <w:p w14:paraId="587FB442">
      <w:pPr>
        <w:spacing w:line="360" w:lineRule="auto"/>
        <w:jc w:val="center"/>
        <w:rPr>
          <w:rFonts w:ascii="宋体" w:hAnsi="宋体" w:cs="宋体"/>
          <w:b/>
          <w:sz w:val="24"/>
          <w:highlight w:val="none"/>
        </w:rPr>
      </w:pPr>
    </w:p>
    <w:p w14:paraId="714B1D01">
      <w:pPr>
        <w:pStyle w:val="2"/>
        <w:ind w:firstLine="210"/>
        <w:rPr>
          <w:highlight w:val="none"/>
        </w:rPr>
      </w:pPr>
    </w:p>
    <w:p w14:paraId="53EDD27C">
      <w:pPr>
        <w:pStyle w:val="2"/>
        <w:ind w:firstLine="210"/>
        <w:rPr>
          <w:highlight w:val="none"/>
        </w:rPr>
      </w:pPr>
    </w:p>
    <w:p w14:paraId="1B1BA44A">
      <w:pPr>
        <w:pStyle w:val="2"/>
        <w:ind w:firstLine="210"/>
        <w:rPr>
          <w:highlight w:val="none"/>
        </w:rPr>
      </w:pPr>
    </w:p>
    <w:p w14:paraId="6CB67ED6">
      <w:pPr>
        <w:pStyle w:val="2"/>
        <w:ind w:firstLine="210"/>
        <w:rPr>
          <w:highlight w:val="none"/>
        </w:rPr>
      </w:pPr>
    </w:p>
    <w:p w14:paraId="3912BA4F">
      <w:pPr>
        <w:pStyle w:val="2"/>
        <w:ind w:firstLine="210"/>
        <w:rPr>
          <w:highlight w:val="none"/>
        </w:rPr>
      </w:pPr>
    </w:p>
    <w:p w14:paraId="4AC1893E">
      <w:pPr>
        <w:pStyle w:val="2"/>
        <w:ind w:firstLine="210"/>
        <w:rPr>
          <w:highlight w:val="none"/>
        </w:rPr>
      </w:pPr>
    </w:p>
    <w:p w14:paraId="3114A116">
      <w:pPr>
        <w:pStyle w:val="2"/>
        <w:ind w:firstLine="210"/>
        <w:rPr>
          <w:highlight w:val="none"/>
        </w:rPr>
      </w:pPr>
    </w:p>
    <w:p w14:paraId="7008B49A">
      <w:pPr>
        <w:pStyle w:val="2"/>
        <w:ind w:firstLine="210"/>
        <w:rPr>
          <w:highlight w:val="none"/>
        </w:rPr>
      </w:pPr>
    </w:p>
    <w:p w14:paraId="4B8ECFF4">
      <w:pPr>
        <w:pStyle w:val="2"/>
        <w:ind w:firstLine="210"/>
        <w:rPr>
          <w:highlight w:val="none"/>
        </w:rPr>
      </w:pPr>
    </w:p>
    <w:p w14:paraId="097F6AB4">
      <w:pPr>
        <w:pStyle w:val="2"/>
        <w:ind w:firstLine="210"/>
        <w:rPr>
          <w:highlight w:val="none"/>
        </w:rPr>
      </w:pPr>
    </w:p>
    <w:p w14:paraId="6D9EA1A6">
      <w:pPr>
        <w:pStyle w:val="2"/>
        <w:ind w:firstLine="210"/>
        <w:rPr>
          <w:highlight w:val="none"/>
        </w:rPr>
      </w:pPr>
    </w:p>
    <w:p w14:paraId="244F0B0B">
      <w:pPr>
        <w:pStyle w:val="2"/>
        <w:ind w:firstLine="210"/>
        <w:rPr>
          <w:highlight w:val="none"/>
        </w:rPr>
      </w:pPr>
    </w:p>
    <w:p w14:paraId="14CA3911">
      <w:pPr>
        <w:pStyle w:val="2"/>
        <w:ind w:firstLine="210"/>
        <w:rPr>
          <w:highlight w:val="none"/>
        </w:rPr>
      </w:pPr>
    </w:p>
    <w:p w14:paraId="46B13950">
      <w:pPr>
        <w:pStyle w:val="2"/>
        <w:ind w:firstLine="210"/>
        <w:rPr>
          <w:highlight w:val="none"/>
        </w:rPr>
      </w:pPr>
    </w:p>
    <w:p w14:paraId="0EEAA9F5">
      <w:pPr>
        <w:pStyle w:val="2"/>
        <w:ind w:firstLine="210"/>
        <w:rPr>
          <w:highlight w:val="none"/>
        </w:rPr>
      </w:pPr>
    </w:p>
    <w:p w14:paraId="2D28A3CE">
      <w:pPr>
        <w:pStyle w:val="2"/>
        <w:ind w:firstLine="210"/>
        <w:rPr>
          <w:highlight w:val="none"/>
        </w:rPr>
      </w:pPr>
    </w:p>
    <w:p w14:paraId="2E823912">
      <w:pPr>
        <w:pStyle w:val="2"/>
        <w:ind w:firstLine="210"/>
        <w:rPr>
          <w:highlight w:val="none"/>
        </w:rPr>
      </w:pPr>
    </w:p>
    <w:p w14:paraId="69128D70">
      <w:pPr>
        <w:pStyle w:val="2"/>
        <w:ind w:firstLine="210"/>
        <w:rPr>
          <w:highlight w:val="none"/>
        </w:rPr>
      </w:pPr>
    </w:p>
    <w:p w14:paraId="77619453">
      <w:pPr>
        <w:pStyle w:val="2"/>
        <w:ind w:firstLine="210"/>
        <w:rPr>
          <w:highlight w:val="none"/>
        </w:rPr>
      </w:pPr>
    </w:p>
    <w:p w14:paraId="2A3441CB">
      <w:pPr>
        <w:pStyle w:val="2"/>
        <w:ind w:firstLine="210"/>
        <w:rPr>
          <w:highlight w:val="none"/>
        </w:rPr>
      </w:pPr>
    </w:p>
    <w:p w14:paraId="757960B6">
      <w:pPr>
        <w:pStyle w:val="2"/>
        <w:ind w:firstLine="210"/>
        <w:rPr>
          <w:highlight w:val="none"/>
        </w:rPr>
      </w:pPr>
    </w:p>
    <w:p w14:paraId="65D869E4">
      <w:pPr>
        <w:pStyle w:val="2"/>
        <w:ind w:firstLine="210"/>
        <w:rPr>
          <w:highlight w:val="none"/>
        </w:rPr>
      </w:pPr>
    </w:p>
    <w:p w14:paraId="4B9A6D75">
      <w:pPr>
        <w:pStyle w:val="2"/>
        <w:ind w:firstLine="210"/>
        <w:rPr>
          <w:highlight w:val="none"/>
        </w:rPr>
      </w:pPr>
    </w:p>
    <w:p w14:paraId="2A0AE151">
      <w:pPr>
        <w:pStyle w:val="2"/>
        <w:ind w:firstLine="210"/>
        <w:rPr>
          <w:highlight w:val="none"/>
        </w:rPr>
      </w:pPr>
    </w:p>
    <w:p w14:paraId="45268A8E">
      <w:pPr>
        <w:pStyle w:val="2"/>
        <w:ind w:firstLine="210"/>
        <w:rPr>
          <w:highlight w:val="none"/>
        </w:rPr>
      </w:pPr>
    </w:p>
    <w:p w14:paraId="20007803">
      <w:pPr>
        <w:spacing w:line="360" w:lineRule="auto"/>
        <w:jc w:val="center"/>
        <w:rPr>
          <w:rFonts w:ascii="宋体" w:hAnsi="宋体" w:cs="宋体"/>
          <w:b/>
          <w:sz w:val="24"/>
          <w:highlight w:val="none"/>
        </w:rPr>
      </w:pPr>
    </w:p>
    <w:p w14:paraId="2E3C34E6">
      <w:pPr>
        <w:spacing w:line="360" w:lineRule="auto"/>
        <w:jc w:val="left"/>
        <w:rPr>
          <w:rFonts w:ascii="宋体" w:hAnsi="宋体" w:cs="宋体"/>
          <w:sz w:val="24"/>
          <w:highlight w:val="none"/>
        </w:rPr>
      </w:pPr>
      <w:r>
        <w:rPr>
          <w:rFonts w:hint="eastAsia" w:ascii="宋体" w:hAnsi="宋体" w:cs="宋体"/>
          <w:sz w:val="24"/>
          <w:highlight w:val="none"/>
        </w:rPr>
        <w:t xml:space="preserve">格式6          </w:t>
      </w:r>
    </w:p>
    <w:p w14:paraId="6AD60438">
      <w:pPr>
        <w:spacing w:line="360" w:lineRule="auto"/>
        <w:ind w:firstLine="2800" w:firstLineChars="1000"/>
        <w:jc w:val="left"/>
        <w:rPr>
          <w:rFonts w:ascii="宋体" w:hAnsi="宋体" w:cs="宋体"/>
          <w:sz w:val="24"/>
          <w:highlight w:val="none"/>
        </w:rPr>
      </w:pPr>
      <w:r>
        <w:rPr>
          <w:rFonts w:hint="eastAsia" w:ascii="宋体" w:hAnsi="宋体" w:cs="黑体"/>
          <w:color w:val="000000"/>
          <w:kern w:val="0"/>
          <w:sz w:val="28"/>
          <w:szCs w:val="28"/>
          <w:highlight w:val="none"/>
        </w:rPr>
        <w:t>施工组织设计</w:t>
      </w:r>
    </w:p>
    <w:p w14:paraId="36074177">
      <w:pPr>
        <w:autoSpaceDE w:val="0"/>
        <w:autoSpaceDN w:val="0"/>
        <w:adjustRightInd w:val="0"/>
        <w:spacing w:line="420" w:lineRule="exact"/>
        <w:ind w:firstLine="539" w:firstLineChars="257"/>
        <w:jc w:val="left"/>
        <w:rPr>
          <w:rFonts w:ascii="宋体" w:hAnsi="宋体" w:cs="仿宋_GB2312"/>
          <w:color w:val="000000"/>
          <w:kern w:val="0"/>
          <w:szCs w:val="21"/>
          <w:highlight w:val="none"/>
        </w:rPr>
      </w:pPr>
      <w:r>
        <w:rPr>
          <w:rFonts w:ascii="宋体" w:hAnsi="宋体" w:cs="TimesNewRomanPSMT"/>
          <w:color w:val="000000"/>
          <w:kern w:val="0"/>
          <w:szCs w:val="21"/>
          <w:highlight w:val="none"/>
        </w:rPr>
        <w:t xml:space="preserve">1. </w:t>
      </w:r>
      <w:r>
        <w:rPr>
          <w:rFonts w:hint="eastAsia" w:ascii="宋体" w:hAnsi="宋体" w:cs="仿宋_GB2312"/>
          <w:color w:val="000000"/>
          <w:kern w:val="0"/>
          <w:szCs w:val="21"/>
          <w:highlight w:val="none"/>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D518EF4">
      <w:pPr>
        <w:autoSpaceDE w:val="0"/>
        <w:autoSpaceDN w:val="0"/>
        <w:adjustRightInd w:val="0"/>
        <w:spacing w:line="420" w:lineRule="exact"/>
        <w:ind w:firstLine="539" w:firstLineChars="257"/>
        <w:jc w:val="left"/>
        <w:rPr>
          <w:rFonts w:ascii="宋体" w:hAnsi="宋体" w:cs="仿宋_GB2312"/>
          <w:color w:val="000000"/>
          <w:kern w:val="0"/>
          <w:szCs w:val="21"/>
          <w:highlight w:val="none"/>
        </w:rPr>
      </w:pPr>
      <w:r>
        <w:rPr>
          <w:rFonts w:ascii="宋体" w:hAnsi="宋体" w:cs="TimesNewRomanPSMT"/>
          <w:color w:val="000000"/>
          <w:kern w:val="0"/>
          <w:szCs w:val="21"/>
          <w:highlight w:val="none"/>
        </w:rPr>
        <w:t xml:space="preserve">2. </w:t>
      </w:r>
      <w:r>
        <w:rPr>
          <w:rFonts w:hint="eastAsia" w:ascii="宋体" w:hAnsi="宋体" w:cs="仿宋_GB2312"/>
          <w:color w:val="000000"/>
          <w:kern w:val="0"/>
          <w:szCs w:val="21"/>
          <w:highlight w:val="none"/>
        </w:rPr>
        <w:t>施工组织设计除采用文字表述外可附下列图表，图表及格式要求附后。</w:t>
      </w:r>
    </w:p>
    <w:p w14:paraId="555DC1DE">
      <w:pPr>
        <w:autoSpaceDE w:val="0"/>
        <w:autoSpaceDN w:val="0"/>
        <w:adjustRightInd w:val="0"/>
        <w:spacing w:line="420" w:lineRule="exact"/>
        <w:ind w:firstLine="420" w:firstLineChars="200"/>
        <w:jc w:val="left"/>
        <w:rPr>
          <w:rFonts w:ascii="宋体" w:hAnsi="宋体" w:cs="仿宋_GB2312"/>
          <w:color w:val="000000"/>
          <w:kern w:val="0"/>
          <w:szCs w:val="21"/>
          <w:highlight w:val="none"/>
        </w:rPr>
      </w:pPr>
      <w:r>
        <w:rPr>
          <w:rFonts w:hint="eastAsia" w:ascii="宋体" w:hAnsi="宋体" w:cs="仿宋_GB2312"/>
          <w:color w:val="000000"/>
          <w:kern w:val="0"/>
          <w:szCs w:val="21"/>
          <w:highlight w:val="none"/>
        </w:rPr>
        <w:t>附表一拟投入本工程的主要施工设备表</w:t>
      </w:r>
    </w:p>
    <w:p w14:paraId="73996DF3">
      <w:pPr>
        <w:autoSpaceDE w:val="0"/>
        <w:autoSpaceDN w:val="0"/>
        <w:adjustRightInd w:val="0"/>
        <w:spacing w:line="420" w:lineRule="exact"/>
        <w:ind w:firstLine="420" w:firstLineChars="200"/>
        <w:jc w:val="left"/>
        <w:rPr>
          <w:rFonts w:ascii="宋体" w:hAnsi="宋体" w:cs="仿宋_GB2312"/>
          <w:color w:val="000000"/>
          <w:kern w:val="0"/>
          <w:szCs w:val="21"/>
          <w:highlight w:val="none"/>
        </w:rPr>
      </w:pPr>
      <w:r>
        <w:rPr>
          <w:rFonts w:hint="eastAsia" w:ascii="宋体" w:hAnsi="宋体" w:cs="仿宋_GB2312"/>
          <w:color w:val="000000"/>
          <w:kern w:val="0"/>
          <w:szCs w:val="21"/>
          <w:highlight w:val="none"/>
        </w:rPr>
        <w:t>附表二拟配备本工程的试验和检测仪器设备表</w:t>
      </w:r>
    </w:p>
    <w:p w14:paraId="60C58FD9">
      <w:pPr>
        <w:autoSpaceDE w:val="0"/>
        <w:autoSpaceDN w:val="0"/>
        <w:adjustRightInd w:val="0"/>
        <w:spacing w:line="420" w:lineRule="exact"/>
        <w:ind w:firstLine="420" w:firstLineChars="200"/>
        <w:jc w:val="left"/>
        <w:rPr>
          <w:rFonts w:ascii="宋体" w:hAnsi="宋体" w:cs="仿宋_GB2312"/>
          <w:color w:val="000000"/>
          <w:kern w:val="0"/>
          <w:szCs w:val="21"/>
          <w:highlight w:val="none"/>
        </w:rPr>
      </w:pPr>
      <w:r>
        <w:rPr>
          <w:rFonts w:hint="eastAsia" w:ascii="宋体" w:hAnsi="宋体" w:cs="仿宋_GB2312"/>
          <w:color w:val="000000"/>
          <w:kern w:val="0"/>
          <w:szCs w:val="21"/>
          <w:highlight w:val="none"/>
        </w:rPr>
        <w:t>附表三劳动力计划表</w:t>
      </w:r>
    </w:p>
    <w:p w14:paraId="4F409995">
      <w:pPr>
        <w:autoSpaceDE w:val="0"/>
        <w:autoSpaceDN w:val="0"/>
        <w:adjustRightInd w:val="0"/>
        <w:spacing w:line="420" w:lineRule="exact"/>
        <w:ind w:firstLine="420" w:firstLineChars="200"/>
        <w:jc w:val="left"/>
        <w:rPr>
          <w:rFonts w:ascii="宋体" w:hAnsi="宋体" w:cs="仿宋_GB2312"/>
          <w:color w:val="000000"/>
          <w:kern w:val="0"/>
          <w:szCs w:val="21"/>
          <w:highlight w:val="none"/>
        </w:rPr>
      </w:pPr>
      <w:r>
        <w:rPr>
          <w:rFonts w:hint="eastAsia" w:ascii="宋体" w:hAnsi="宋体" w:cs="仿宋_GB2312"/>
          <w:color w:val="000000"/>
          <w:kern w:val="0"/>
          <w:szCs w:val="21"/>
          <w:highlight w:val="none"/>
        </w:rPr>
        <w:t>附表四计划开、竣工日期和施工进度网络图</w:t>
      </w:r>
    </w:p>
    <w:p w14:paraId="0A784C61">
      <w:pPr>
        <w:autoSpaceDE w:val="0"/>
        <w:autoSpaceDN w:val="0"/>
        <w:adjustRightInd w:val="0"/>
        <w:spacing w:line="420" w:lineRule="exact"/>
        <w:jc w:val="left"/>
        <w:rPr>
          <w:rFonts w:ascii="黑体" w:hAnsi="新宋体" w:eastAsia="黑体" w:cs="黑体"/>
          <w:color w:val="000000"/>
          <w:kern w:val="0"/>
          <w:sz w:val="28"/>
          <w:szCs w:val="28"/>
          <w:highlight w:val="none"/>
        </w:rPr>
      </w:pPr>
      <w:r>
        <w:rPr>
          <w:rFonts w:hint="eastAsia" w:ascii="黑体" w:hAnsi="新宋体" w:eastAsia="黑体" w:cs="黑体"/>
          <w:color w:val="000000"/>
          <w:kern w:val="0"/>
          <w:sz w:val="28"/>
          <w:szCs w:val="28"/>
          <w:highlight w:val="none"/>
        </w:rPr>
        <w:t>附表一：拟投入本工程的主要施工设备表</w:t>
      </w:r>
    </w:p>
    <w:p w14:paraId="0980C0A2">
      <w:pPr>
        <w:autoSpaceDE w:val="0"/>
        <w:autoSpaceDN w:val="0"/>
        <w:adjustRightInd w:val="0"/>
        <w:spacing w:line="420" w:lineRule="exact"/>
        <w:jc w:val="left"/>
        <w:rPr>
          <w:rFonts w:ascii="宋体" w:hAnsi="宋体" w:cs="黑体"/>
          <w:color w:val="000000"/>
          <w:kern w:val="0"/>
          <w:sz w:val="24"/>
          <w:highlight w:val="none"/>
        </w:rPr>
      </w:pPr>
    </w:p>
    <w:tbl>
      <w:tblPr>
        <w:tblStyle w:val="30"/>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14:paraId="22D8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14:paraId="67BE01FF">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序号</w:t>
            </w:r>
          </w:p>
        </w:tc>
        <w:tc>
          <w:tcPr>
            <w:tcW w:w="1207" w:type="dxa"/>
            <w:vAlign w:val="center"/>
          </w:tcPr>
          <w:p w14:paraId="31CE18CE">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设备名称</w:t>
            </w:r>
          </w:p>
        </w:tc>
        <w:tc>
          <w:tcPr>
            <w:tcW w:w="927" w:type="dxa"/>
            <w:vAlign w:val="center"/>
          </w:tcPr>
          <w:p w14:paraId="31A864DF">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型号</w:t>
            </w:r>
          </w:p>
          <w:p w14:paraId="3A0FC997">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规格</w:t>
            </w:r>
          </w:p>
        </w:tc>
        <w:tc>
          <w:tcPr>
            <w:tcW w:w="927" w:type="dxa"/>
            <w:vAlign w:val="center"/>
          </w:tcPr>
          <w:p w14:paraId="1062FC86">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数量</w:t>
            </w:r>
          </w:p>
        </w:tc>
        <w:tc>
          <w:tcPr>
            <w:tcW w:w="928" w:type="dxa"/>
            <w:vAlign w:val="center"/>
          </w:tcPr>
          <w:p w14:paraId="6CB87B27">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国别</w:t>
            </w:r>
          </w:p>
          <w:p w14:paraId="43C873CD">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产地</w:t>
            </w:r>
          </w:p>
        </w:tc>
        <w:tc>
          <w:tcPr>
            <w:tcW w:w="928" w:type="dxa"/>
            <w:vAlign w:val="center"/>
          </w:tcPr>
          <w:p w14:paraId="19CCF5AD">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制造</w:t>
            </w:r>
          </w:p>
          <w:p w14:paraId="7AB3C841">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年份</w:t>
            </w:r>
          </w:p>
        </w:tc>
        <w:tc>
          <w:tcPr>
            <w:tcW w:w="1197" w:type="dxa"/>
            <w:vAlign w:val="center"/>
          </w:tcPr>
          <w:p w14:paraId="256F3E98">
            <w:pPr>
              <w:autoSpaceDE w:val="0"/>
              <w:autoSpaceDN w:val="0"/>
              <w:adjustRightInd w:val="0"/>
              <w:spacing w:line="0" w:lineRule="atLeast"/>
              <w:jc w:val="center"/>
              <w:rPr>
                <w:rFonts w:ascii="宋体" w:hAnsi="宋体" w:cs="仿宋_GB2312"/>
                <w:kern w:val="0"/>
                <w:szCs w:val="21"/>
                <w:highlight w:val="none"/>
              </w:rPr>
            </w:pPr>
            <w:r>
              <w:rPr>
                <w:rFonts w:hint="eastAsia" w:ascii="宋体" w:hAnsi="宋体" w:cs="仿宋_GB2312"/>
                <w:kern w:val="0"/>
                <w:szCs w:val="21"/>
                <w:highlight w:val="none"/>
              </w:rPr>
              <w:t>额定功率</w:t>
            </w:r>
          </w:p>
          <w:p w14:paraId="6C915513">
            <w:pPr>
              <w:autoSpaceDE w:val="0"/>
              <w:autoSpaceDN w:val="0"/>
              <w:adjustRightInd w:val="0"/>
              <w:spacing w:line="0" w:lineRule="atLeast"/>
              <w:jc w:val="center"/>
              <w:rPr>
                <w:rFonts w:ascii="宋体" w:hAnsi="宋体" w:cs="黑体"/>
                <w:kern w:val="0"/>
                <w:sz w:val="24"/>
                <w:highlight w:val="none"/>
              </w:rPr>
            </w:pPr>
            <w:r>
              <w:rPr>
                <w:rFonts w:hint="eastAsia" w:ascii="宋体" w:hAnsi="宋体" w:cs="仿宋_GB2312"/>
                <w:kern w:val="0"/>
                <w:szCs w:val="21"/>
                <w:highlight w:val="none"/>
              </w:rPr>
              <w:t>（</w:t>
            </w:r>
            <w:r>
              <w:rPr>
                <w:rFonts w:ascii="宋体" w:hAnsi="宋体" w:cs="TimesNewRomanPSMT"/>
                <w:b/>
                <w:kern w:val="0"/>
                <w:szCs w:val="21"/>
                <w:highlight w:val="none"/>
              </w:rPr>
              <w:t>KW</w:t>
            </w:r>
            <w:r>
              <w:rPr>
                <w:rFonts w:hint="eastAsia" w:ascii="宋体" w:hAnsi="宋体" w:cs="仿宋_GB2312"/>
                <w:kern w:val="0"/>
                <w:szCs w:val="21"/>
                <w:highlight w:val="none"/>
              </w:rPr>
              <w:t>）</w:t>
            </w:r>
          </w:p>
        </w:tc>
        <w:tc>
          <w:tcPr>
            <w:tcW w:w="659" w:type="dxa"/>
            <w:vAlign w:val="center"/>
          </w:tcPr>
          <w:p w14:paraId="29784062">
            <w:pPr>
              <w:autoSpaceDE w:val="0"/>
              <w:autoSpaceDN w:val="0"/>
              <w:adjustRightInd w:val="0"/>
              <w:spacing w:line="0" w:lineRule="atLeast"/>
              <w:jc w:val="center"/>
              <w:rPr>
                <w:rFonts w:ascii="宋体" w:hAnsi="宋体" w:cs="仿宋_GB2312"/>
                <w:kern w:val="0"/>
                <w:szCs w:val="21"/>
                <w:highlight w:val="none"/>
              </w:rPr>
            </w:pPr>
            <w:r>
              <w:rPr>
                <w:rFonts w:hint="eastAsia" w:ascii="宋体" w:hAnsi="宋体" w:cs="仿宋_GB2312"/>
                <w:kern w:val="0"/>
                <w:szCs w:val="21"/>
                <w:highlight w:val="none"/>
              </w:rPr>
              <w:t>生产</w:t>
            </w:r>
          </w:p>
          <w:p w14:paraId="323AA3A4">
            <w:pPr>
              <w:autoSpaceDE w:val="0"/>
              <w:autoSpaceDN w:val="0"/>
              <w:adjustRightInd w:val="0"/>
              <w:spacing w:line="0" w:lineRule="atLeast"/>
              <w:jc w:val="center"/>
              <w:rPr>
                <w:rFonts w:ascii="宋体" w:hAnsi="宋体" w:cs="黑体"/>
                <w:kern w:val="0"/>
                <w:sz w:val="24"/>
                <w:highlight w:val="none"/>
              </w:rPr>
            </w:pPr>
            <w:r>
              <w:rPr>
                <w:rFonts w:hint="eastAsia" w:ascii="宋体" w:hAnsi="宋体" w:cs="仿宋_GB2312"/>
                <w:kern w:val="0"/>
                <w:szCs w:val="21"/>
                <w:highlight w:val="none"/>
              </w:rPr>
              <w:t>能力</w:t>
            </w:r>
          </w:p>
        </w:tc>
        <w:tc>
          <w:tcPr>
            <w:tcW w:w="928" w:type="dxa"/>
            <w:vAlign w:val="center"/>
          </w:tcPr>
          <w:p w14:paraId="192E7CA9">
            <w:pPr>
              <w:autoSpaceDE w:val="0"/>
              <w:autoSpaceDN w:val="0"/>
              <w:adjustRightInd w:val="0"/>
              <w:spacing w:line="0" w:lineRule="atLeast"/>
              <w:jc w:val="center"/>
              <w:rPr>
                <w:rFonts w:ascii="宋体" w:hAnsi="宋体" w:cs="仿宋_GB2312"/>
                <w:kern w:val="0"/>
                <w:szCs w:val="21"/>
                <w:highlight w:val="none"/>
              </w:rPr>
            </w:pPr>
            <w:r>
              <w:rPr>
                <w:rFonts w:hint="eastAsia" w:ascii="宋体" w:hAnsi="宋体" w:cs="仿宋_GB2312"/>
                <w:kern w:val="0"/>
                <w:szCs w:val="21"/>
                <w:highlight w:val="none"/>
              </w:rPr>
              <w:t>用于施</w:t>
            </w:r>
          </w:p>
          <w:p w14:paraId="66BA046B">
            <w:pPr>
              <w:autoSpaceDE w:val="0"/>
              <w:autoSpaceDN w:val="0"/>
              <w:adjustRightInd w:val="0"/>
              <w:spacing w:line="0" w:lineRule="atLeast"/>
              <w:jc w:val="center"/>
              <w:rPr>
                <w:rFonts w:ascii="宋体" w:hAnsi="宋体" w:cs="黑体"/>
                <w:kern w:val="0"/>
                <w:sz w:val="24"/>
                <w:highlight w:val="none"/>
              </w:rPr>
            </w:pPr>
            <w:r>
              <w:rPr>
                <w:rFonts w:hint="eastAsia" w:ascii="宋体" w:hAnsi="宋体" w:cs="仿宋_GB2312"/>
                <w:kern w:val="0"/>
                <w:szCs w:val="21"/>
                <w:highlight w:val="none"/>
              </w:rPr>
              <w:t>工部位</w:t>
            </w:r>
          </w:p>
        </w:tc>
        <w:tc>
          <w:tcPr>
            <w:tcW w:w="928" w:type="dxa"/>
            <w:vAlign w:val="center"/>
          </w:tcPr>
          <w:p w14:paraId="39811AEF">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备注</w:t>
            </w:r>
          </w:p>
        </w:tc>
      </w:tr>
      <w:tr w14:paraId="670A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066AC2AD">
            <w:pPr>
              <w:autoSpaceDE w:val="0"/>
              <w:autoSpaceDN w:val="0"/>
              <w:adjustRightInd w:val="0"/>
              <w:spacing w:line="420" w:lineRule="exact"/>
              <w:jc w:val="center"/>
              <w:rPr>
                <w:rFonts w:ascii="宋体" w:hAnsi="宋体" w:cs="黑体"/>
                <w:color w:val="000000"/>
                <w:kern w:val="0"/>
                <w:sz w:val="24"/>
                <w:highlight w:val="none"/>
              </w:rPr>
            </w:pPr>
          </w:p>
        </w:tc>
        <w:tc>
          <w:tcPr>
            <w:tcW w:w="1207" w:type="dxa"/>
            <w:vAlign w:val="center"/>
          </w:tcPr>
          <w:p w14:paraId="7018C2E6">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49873646">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73EFAC28">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031A3397">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47D2A0B1">
            <w:pPr>
              <w:autoSpaceDE w:val="0"/>
              <w:autoSpaceDN w:val="0"/>
              <w:adjustRightInd w:val="0"/>
              <w:spacing w:line="420" w:lineRule="exact"/>
              <w:jc w:val="center"/>
              <w:rPr>
                <w:rFonts w:ascii="宋体" w:hAnsi="宋体" w:cs="黑体"/>
                <w:color w:val="000000"/>
                <w:kern w:val="0"/>
                <w:sz w:val="24"/>
                <w:highlight w:val="none"/>
              </w:rPr>
            </w:pPr>
          </w:p>
        </w:tc>
        <w:tc>
          <w:tcPr>
            <w:tcW w:w="1197" w:type="dxa"/>
            <w:vAlign w:val="center"/>
          </w:tcPr>
          <w:p w14:paraId="078449F7">
            <w:pPr>
              <w:autoSpaceDE w:val="0"/>
              <w:autoSpaceDN w:val="0"/>
              <w:adjustRightInd w:val="0"/>
              <w:spacing w:line="420" w:lineRule="exact"/>
              <w:jc w:val="center"/>
              <w:rPr>
                <w:rFonts w:ascii="宋体" w:hAnsi="宋体" w:cs="黑体"/>
                <w:kern w:val="0"/>
                <w:sz w:val="24"/>
                <w:highlight w:val="none"/>
              </w:rPr>
            </w:pPr>
          </w:p>
        </w:tc>
        <w:tc>
          <w:tcPr>
            <w:tcW w:w="659" w:type="dxa"/>
            <w:vAlign w:val="center"/>
          </w:tcPr>
          <w:p w14:paraId="5C54B321">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650C38EC">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0903C8E7">
            <w:pPr>
              <w:autoSpaceDE w:val="0"/>
              <w:autoSpaceDN w:val="0"/>
              <w:adjustRightInd w:val="0"/>
              <w:spacing w:line="420" w:lineRule="exact"/>
              <w:jc w:val="center"/>
              <w:rPr>
                <w:rFonts w:ascii="宋体" w:hAnsi="宋体" w:cs="黑体"/>
                <w:color w:val="000000"/>
                <w:kern w:val="0"/>
                <w:sz w:val="24"/>
                <w:highlight w:val="none"/>
              </w:rPr>
            </w:pPr>
          </w:p>
        </w:tc>
      </w:tr>
      <w:tr w14:paraId="63DE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539DDACD">
            <w:pPr>
              <w:autoSpaceDE w:val="0"/>
              <w:autoSpaceDN w:val="0"/>
              <w:adjustRightInd w:val="0"/>
              <w:spacing w:line="420" w:lineRule="exact"/>
              <w:jc w:val="center"/>
              <w:rPr>
                <w:rFonts w:ascii="宋体" w:hAnsi="宋体" w:cs="黑体"/>
                <w:color w:val="000000"/>
                <w:kern w:val="0"/>
                <w:sz w:val="24"/>
                <w:highlight w:val="none"/>
              </w:rPr>
            </w:pPr>
          </w:p>
        </w:tc>
        <w:tc>
          <w:tcPr>
            <w:tcW w:w="1207" w:type="dxa"/>
            <w:vAlign w:val="center"/>
          </w:tcPr>
          <w:p w14:paraId="2EEF81CF">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740A7D8F">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0A05901C">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79972448">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2CE8DD62">
            <w:pPr>
              <w:autoSpaceDE w:val="0"/>
              <w:autoSpaceDN w:val="0"/>
              <w:adjustRightInd w:val="0"/>
              <w:spacing w:line="420" w:lineRule="exact"/>
              <w:jc w:val="center"/>
              <w:rPr>
                <w:rFonts w:ascii="宋体" w:hAnsi="宋体" w:cs="黑体"/>
                <w:color w:val="000000"/>
                <w:kern w:val="0"/>
                <w:sz w:val="24"/>
                <w:highlight w:val="none"/>
              </w:rPr>
            </w:pPr>
          </w:p>
        </w:tc>
        <w:tc>
          <w:tcPr>
            <w:tcW w:w="1197" w:type="dxa"/>
            <w:vAlign w:val="center"/>
          </w:tcPr>
          <w:p w14:paraId="21EA8557">
            <w:pPr>
              <w:autoSpaceDE w:val="0"/>
              <w:autoSpaceDN w:val="0"/>
              <w:adjustRightInd w:val="0"/>
              <w:spacing w:line="420" w:lineRule="exact"/>
              <w:jc w:val="center"/>
              <w:rPr>
                <w:rFonts w:ascii="宋体" w:hAnsi="宋体" w:cs="黑体"/>
                <w:kern w:val="0"/>
                <w:sz w:val="24"/>
                <w:highlight w:val="none"/>
              </w:rPr>
            </w:pPr>
          </w:p>
        </w:tc>
        <w:tc>
          <w:tcPr>
            <w:tcW w:w="659" w:type="dxa"/>
            <w:vAlign w:val="center"/>
          </w:tcPr>
          <w:p w14:paraId="06FEB23A">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75CA2A43">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574B26A6">
            <w:pPr>
              <w:autoSpaceDE w:val="0"/>
              <w:autoSpaceDN w:val="0"/>
              <w:adjustRightInd w:val="0"/>
              <w:spacing w:line="420" w:lineRule="exact"/>
              <w:jc w:val="center"/>
              <w:rPr>
                <w:rFonts w:ascii="宋体" w:hAnsi="宋体" w:cs="黑体"/>
                <w:color w:val="000000"/>
                <w:kern w:val="0"/>
                <w:sz w:val="24"/>
                <w:highlight w:val="none"/>
              </w:rPr>
            </w:pPr>
          </w:p>
        </w:tc>
      </w:tr>
      <w:tr w14:paraId="717D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46F32744">
            <w:pPr>
              <w:autoSpaceDE w:val="0"/>
              <w:autoSpaceDN w:val="0"/>
              <w:adjustRightInd w:val="0"/>
              <w:spacing w:line="420" w:lineRule="exact"/>
              <w:jc w:val="center"/>
              <w:rPr>
                <w:rFonts w:ascii="宋体" w:hAnsi="宋体" w:cs="黑体"/>
                <w:color w:val="000000"/>
                <w:kern w:val="0"/>
                <w:sz w:val="24"/>
                <w:highlight w:val="none"/>
              </w:rPr>
            </w:pPr>
          </w:p>
        </w:tc>
        <w:tc>
          <w:tcPr>
            <w:tcW w:w="1207" w:type="dxa"/>
            <w:vAlign w:val="center"/>
          </w:tcPr>
          <w:p w14:paraId="508ED6E2">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27121244">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61CE9D12">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065BB163">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19D0DBDC">
            <w:pPr>
              <w:autoSpaceDE w:val="0"/>
              <w:autoSpaceDN w:val="0"/>
              <w:adjustRightInd w:val="0"/>
              <w:spacing w:line="420" w:lineRule="exact"/>
              <w:jc w:val="center"/>
              <w:rPr>
                <w:rFonts w:ascii="宋体" w:hAnsi="宋体" w:cs="黑体"/>
                <w:color w:val="000000"/>
                <w:kern w:val="0"/>
                <w:sz w:val="24"/>
                <w:highlight w:val="none"/>
              </w:rPr>
            </w:pPr>
          </w:p>
        </w:tc>
        <w:tc>
          <w:tcPr>
            <w:tcW w:w="1197" w:type="dxa"/>
            <w:vAlign w:val="center"/>
          </w:tcPr>
          <w:p w14:paraId="512B20BC">
            <w:pPr>
              <w:autoSpaceDE w:val="0"/>
              <w:autoSpaceDN w:val="0"/>
              <w:adjustRightInd w:val="0"/>
              <w:spacing w:line="420" w:lineRule="exact"/>
              <w:jc w:val="center"/>
              <w:rPr>
                <w:rFonts w:ascii="宋体" w:hAnsi="宋体" w:cs="黑体"/>
                <w:kern w:val="0"/>
                <w:sz w:val="24"/>
                <w:highlight w:val="none"/>
              </w:rPr>
            </w:pPr>
          </w:p>
        </w:tc>
        <w:tc>
          <w:tcPr>
            <w:tcW w:w="659" w:type="dxa"/>
            <w:vAlign w:val="center"/>
          </w:tcPr>
          <w:p w14:paraId="13F8EBAB">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18683AAE">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623DD023">
            <w:pPr>
              <w:autoSpaceDE w:val="0"/>
              <w:autoSpaceDN w:val="0"/>
              <w:adjustRightInd w:val="0"/>
              <w:spacing w:line="420" w:lineRule="exact"/>
              <w:jc w:val="center"/>
              <w:rPr>
                <w:rFonts w:ascii="宋体" w:hAnsi="宋体" w:cs="黑体"/>
                <w:color w:val="000000"/>
                <w:kern w:val="0"/>
                <w:sz w:val="24"/>
                <w:highlight w:val="none"/>
              </w:rPr>
            </w:pPr>
          </w:p>
        </w:tc>
      </w:tr>
      <w:tr w14:paraId="7C64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037AC8B2">
            <w:pPr>
              <w:autoSpaceDE w:val="0"/>
              <w:autoSpaceDN w:val="0"/>
              <w:adjustRightInd w:val="0"/>
              <w:spacing w:line="420" w:lineRule="exact"/>
              <w:jc w:val="center"/>
              <w:rPr>
                <w:rFonts w:ascii="宋体" w:hAnsi="宋体" w:cs="黑体"/>
                <w:color w:val="000000"/>
                <w:kern w:val="0"/>
                <w:sz w:val="24"/>
                <w:highlight w:val="none"/>
              </w:rPr>
            </w:pPr>
          </w:p>
        </w:tc>
        <w:tc>
          <w:tcPr>
            <w:tcW w:w="1207" w:type="dxa"/>
            <w:vAlign w:val="center"/>
          </w:tcPr>
          <w:p w14:paraId="450C71BC">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4A993710">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121DDA98">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362A93CD">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1337EF49">
            <w:pPr>
              <w:autoSpaceDE w:val="0"/>
              <w:autoSpaceDN w:val="0"/>
              <w:adjustRightInd w:val="0"/>
              <w:spacing w:line="420" w:lineRule="exact"/>
              <w:jc w:val="center"/>
              <w:rPr>
                <w:rFonts w:ascii="宋体" w:hAnsi="宋体" w:cs="黑体"/>
                <w:color w:val="000000"/>
                <w:kern w:val="0"/>
                <w:sz w:val="24"/>
                <w:highlight w:val="none"/>
              </w:rPr>
            </w:pPr>
          </w:p>
        </w:tc>
        <w:tc>
          <w:tcPr>
            <w:tcW w:w="1197" w:type="dxa"/>
            <w:vAlign w:val="center"/>
          </w:tcPr>
          <w:p w14:paraId="69358D18">
            <w:pPr>
              <w:autoSpaceDE w:val="0"/>
              <w:autoSpaceDN w:val="0"/>
              <w:adjustRightInd w:val="0"/>
              <w:spacing w:line="420" w:lineRule="exact"/>
              <w:jc w:val="center"/>
              <w:rPr>
                <w:rFonts w:ascii="宋体" w:hAnsi="宋体" w:cs="黑体"/>
                <w:kern w:val="0"/>
                <w:sz w:val="24"/>
                <w:highlight w:val="none"/>
              </w:rPr>
            </w:pPr>
          </w:p>
        </w:tc>
        <w:tc>
          <w:tcPr>
            <w:tcW w:w="659" w:type="dxa"/>
            <w:vAlign w:val="center"/>
          </w:tcPr>
          <w:p w14:paraId="28B8B6B3">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6545837E">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14E47109">
            <w:pPr>
              <w:autoSpaceDE w:val="0"/>
              <w:autoSpaceDN w:val="0"/>
              <w:adjustRightInd w:val="0"/>
              <w:spacing w:line="420" w:lineRule="exact"/>
              <w:jc w:val="center"/>
              <w:rPr>
                <w:rFonts w:ascii="宋体" w:hAnsi="宋体" w:cs="黑体"/>
                <w:color w:val="000000"/>
                <w:kern w:val="0"/>
                <w:sz w:val="24"/>
                <w:highlight w:val="none"/>
              </w:rPr>
            </w:pPr>
          </w:p>
        </w:tc>
      </w:tr>
      <w:tr w14:paraId="28EB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3C2E64C2">
            <w:pPr>
              <w:autoSpaceDE w:val="0"/>
              <w:autoSpaceDN w:val="0"/>
              <w:adjustRightInd w:val="0"/>
              <w:spacing w:line="420" w:lineRule="exact"/>
              <w:jc w:val="center"/>
              <w:rPr>
                <w:rFonts w:ascii="宋体" w:hAnsi="宋体" w:cs="黑体"/>
                <w:color w:val="000000"/>
                <w:kern w:val="0"/>
                <w:sz w:val="24"/>
                <w:highlight w:val="none"/>
              </w:rPr>
            </w:pPr>
          </w:p>
        </w:tc>
        <w:tc>
          <w:tcPr>
            <w:tcW w:w="1207" w:type="dxa"/>
            <w:vAlign w:val="center"/>
          </w:tcPr>
          <w:p w14:paraId="4E3AD6CF">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303A56DC">
            <w:pPr>
              <w:autoSpaceDE w:val="0"/>
              <w:autoSpaceDN w:val="0"/>
              <w:adjustRightInd w:val="0"/>
              <w:spacing w:line="420" w:lineRule="exact"/>
              <w:jc w:val="center"/>
              <w:rPr>
                <w:rFonts w:ascii="宋体" w:hAnsi="宋体" w:cs="黑体"/>
                <w:color w:val="000000"/>
                <w:kern w:val="0"/>
                <w:sz w:val="24"/>
                <w:highlight w:val="none"/>
              </w:rPr>
            </w:pPr>
          </w:p>
        </w:tc>
        <w:tc>
          <w:tcPr>
            <w:tcW w:w="927" w:type="dxa"/>
            <w:vAlign w:val="center"/>
          </w:tcPr>
          <w:p w14:paraId="3B57F45B">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148C6CD5">
            <w:pPr>
              <w:autoSpaceDE w:val="0"/>
              <w:autoSpaceDN w:val="0"/>
              <w:adjustRightInd w:val="0"/>
              <w:spacing w:line="420" w:lineRule="exact"/>
              <w:jc w:val="center"/>
              <w:rPr>
                <w:rFonts w:ascii="宋体" w:hAnsi="宋体" w:cs="黑体"/>
                <w:color w:val="000000"/>
                <w:kern w:val="0"/>
                <w:sz w:val="24"/>
                <w:highlight w:val="none"/>
              </w:rPr>
            </w:pPr>
          </w:p>
        </w:tc>
        <w:tc>
          <w:tcPr>
            <w:tcW w:w="928" w:type="dxa"/>
            <w:vAlign w:val="center"/>
          </w:tcPr>
          <w:p w14:paraId="38C860B6">
            <w:pPr>
              <w:autoSpaceDE w:val="0"/>
              <w:autoSpaceDN w:val="0"/>
              <w:adjustRightInd w:val="0"/>
              <w:spacing w:line="420" w:lineRule="exact"/>
              <w:jc w:val="center"/>
              <w:rPr>
                <w:rFonts w:ascii="宋体" w:hAnsi="宋体" w:cs="黑体"/>
                <w:color w:val="000000"/>
                <w:kern w:val="0"/>
                <w:sz w:val="24"/>
                <w:highlight w:val="none"/>
              </w:rPr>
            </w:pPr>
          </w:p>
        </w:tc>
        <w:tc>
          <w:tcPr>
            <w:tcW w:w="1197" w:type="dxa"/>
            <w:vAlign w:val="center"/>
          </w:tcPr>
          <w:p w14:paraId="13384EB0">
            <w:pPr>
              <w:autoSpaceDE w:val="0"/>
              <w:autoSpaceDN w:val="0"/>
              <w:adjustRightInd w:val="0"/>
              <w:spacing w:line="420" w:lineRule="exact"/>
              <w:jc w:val="center"/>
              <w:rPr>
                <w:rFonts w:ascii="宋体" w:hAnsi="宋体" w:cs="黑体"/>
                <w:kern w:val="0"/>
                <w:sz w:val="24"/>
                <w:highlight w:val="none"/>
              </w:rPr>
            </w:pPr>
          </w:p>
        </w:tc>
        <w:tc>
          <w:tcPr>
            <w:tcW w:w="659" w:type="dxa"/>
            <w:vAlign w:val="center"/>
          </w:tcPr>
          <w:p w14:paraId="075FF8BC">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7A8736B8">
            <w:pPr>
              <w:autoSpaceDE w:val="0"/>
              <w:autoSpaceDN w:val="0"/>
              <w:adjustRightInd w:val="0"/>
              <w:spacing w:line="420" w:lineRule="exact"/>
              <w:jc w:val="center"/>
              <w:rPr>
                <w:rFonts w:ascii="宋体" w:hAnsi="宋体" w:cs="黑体"/>
                <w:kern w:val="0"/>
                <w:sz w:val="24"/>
                <w:highlight w:val="none"/>
              </w:rPr>
            </w:pPr>
          </w:p>
        </w:tc>
        <w:tc>
          <w:tcPr>
            <w:tcW w:w="928" w:type="dxa"/>
            <w:vAlign w:val="center"/>
          </w:tcPr>
          <w:p w14:paraId="3FA1B34A">
            <w:pPr>
              <w:autoSpaceDE w:val="0"/>
              <w:autoSpaceDN w:val="0"/>
              <w:adjustRightInd w:val="0"/>
              <w:spacing w:line="420" w:lineRule="exact"/>
              <w:jc w:val="center"/>
              <w:rPr>
                <w:rFonts w:ascii="宋体" w:hAnsi="宋体" w:cs="黑体"/>
                <w:color w:val="000000"/>
                <w:kern w:val="0"/>
                <w:sz w:val="24"/>
                <w:highlight w:val="none"/>
              </w:rPr>
            </w:pPr>
          </w:p>
        </w:tc>
      </w:tr>
    </w:tbl>
    <w:p w14:paraId="6F10AF18">
      <w:pPr>
        <w:autoSpaceDE w:val="0"/>
        <w:autoSpaceDN w:val="0"/>
        <w:adjustRightInd w:val="0"/>
        <w:spacing w:line="420" w:lineRule="exact"/>
        <w:jc w:val="left"/>
        <w:rPr>
          <w:rFonts w:ascii="黑体" w:hAnsi="新宋体" w:eastAsia="黑体" w:cs="黑体"/>
          <w:color w:val="000000"/>
          <w:kern w:val="0"/>
          <w:sz w:val="28"/>
          <w:szCs w:val="28"/>
          <w:highlight w:val="none"/>
        </w:rPr>
      </w:pPr>
      <w:r>
        <w:rPr>
          <w:rFonts w:hint="eastAsia" w:ascii="黑体" w:hAnsi="新宋体" w:eastAsia="黑体" w:cs="黑体"/>
          <w:color w:val="000000"/>
          <w:kern w:val="0"/>
          <w:sz w:val="28"/>
          <w:szCs w:val="28"/>
          <w:highlight w:val="none"/>
        </w:rPr>
        <w:t>附表二：拟配备本工程的试验和检测仪器设备表</w:t>
      </w:r>
    </w:p>
    <w:p w14:paraId="4D62834F">
      <w:pPr>
        <w:autoSpaceDE w:val="0"/>
        <w:autoSpaceDN w:val="0"/>
        <w:adjustRightInd w:val="0"/>
        <w:spacing w:line="420" w:lineRule="exact"/>
        <w:jc w:val="left"/>
        <w:rPr>
          <w:rFonts w:ascii="宋体" w:hAnsi="宋体" w:cs="黑体"/>
          <w:color w:val="000000"/>
          <w:kern w:val="0"/>
          <w:sz w:val="24"/>
          <w:highlight w:val="none"/>
        </w:rPr>
      </w:pPr>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14:paraId="0DC3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14:paraId="2436D7C0">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序号</w:t>
            </w:r>
          </w:p>
        </w:tc>
        <w:tc>
          <w:tcPr>
            <w:tcW w:w="1228" w:type="dxa"/>
            <w:vAlign w:val="center"/>
          </w:tcPr>
          <w:p w14:paraId="1A70DFA0">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仪器设备</w:t>
            </w:r>
          </w:p>
          <w:p w14:paraId="742415B4">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名称</w:t>
            </w:r>
          </w:p>
        </w:tc>
        <w:tc>
          <w:tcPr>
            <w:tcW w:w="1026" w:type="dxa"/>
            <w:vAlign w:val="center"/>
          </w:tcPr>
          <w:p w14:paraId="1AA6DC86">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型号</w:t>
            </w:r>
          </w:p>
          <w:p w14:paraId="407BAB79">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规格</w:t>
            </w:r>
          </w:p>
        </w:tc>
        <w:tc>
          <w:tcPr>
            <w:tcW w:w="1026" w:type="dxa"/>
            <w:vAlign w:val="center"/>
          </w:tcPr>
          <w:p w14:paraId="73D52005">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数量</w:t>
            </w:r>
          </w:p>
        </w:tc>
        <w:tc>
          <w:tcPr>
            <w:tcW w:w="1025" w:type="dxa"/>
            <w:vAlign w:val="center"/>
          </w:tcPr>
          <w:p w14:paraId="004CE994">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国别</w:t>
            </w:r>
          </w:p>
          <w:p w14:paraId="2EB71A26">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产地</w:t>
            </w:r>
          </w:p>
        </w:tc>
        <w:tc>
          <w:tcPr>
            <w:tcW w:w="884" w:type="dxa"/>
            <w:vAlign w:val="center"/>
          </w:tcPr>
          <w:p w14:paraId="73045664">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制造</w:t>
            </w:r>
          </w:p>
          <w:p w14:paraId="1E229D42">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年份</w:t>
            </w:r>
          </w:p>
        </w:tc>
        <w:tc>
          <w:tcPr>
            <w:tcW w:w="1166" w:type="dxa"/>
            <w:vAlign w:val="center"/>
          </w:tcPr>
          <w:p w14:paraId="46A5FB5F">
            <w:pPr>
              <w:autoSpaceDE w:val="0"/>
              <w:autoSpaceDN w:val="0"/>
              <w:adjustRightInd w:val="0"/>
              <w:spacing w:line="0" w:lineRule="atLeast"/>
              <w:jc w:val="center"/>
              <w:rPr>
                <w:rFonts w:ascii="宋体" w:hAnsi="宋体" w:cs="仿宋_GB2312"/>
                <w:color w:val="000000"/>
                <w:kern w:val="0"/>
                <w:szCs w:val="21"/>
                <w:highlight w:val="none"/>
              </w:rPr>
            </w:pPr>
            <w:r>
              <w:rPr>
                <w:rFonts w:hint="eastAsia" w:ascii="宋体" w:hAnsi="宋体" w:cs="仿宋_GB2312"/>
                <w:color w:val="000000"/>
                <w:kern w:val="0"/>
                <w:szCs w:val="21"/>
                <w:highlight w:val="none"/>
              </w:rPr>
              <w:t>已使用台</w:t>
            </w:r>
          </w:p>
          <w:p w14:paraId="55301DDE">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时数</w:t>
            </w:r>
          </w:p>
        </w:tc>
        <w:tc>
          <w:tcPr>
            <w:tcW w:w="1026" w:type="dxa"/>
            <w:vAlign w:val="center"/>
          </w:tcPr>
          <w:p w14:paraId="3C960785">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用途</w:t>
            </w:r>
          </w:p>
        </w:tc>
        <w:tc>
          <w:tcPr>
            <w:tcW w:w="1026" w:type="dxa"/>
            <w:vAlign w:val="center"/>
          </w:tcPr>
          <w:p w14:paraId="109D083A">
            <w:pPr>
              <w:autoSpaceDE w:val="0"/>
              <w:autoSpaceDN w:val="0"/>
              <w:adjustRightInd w:val="0"/>
              <w:spacing w:line="0" w:lineRule="atLeast"/>
              <w:jc w:val="center"/>
              <w:rPr>
                <w:rFonts w:ascii="宋体" w:hAnsi="宋体" w:cs="黑体"/>
                <w:color w:val="000000"/>
                <w:kern w:val="0"/>
                <w:sz w:val="24"/>
                <w:highlight w:val="none"/>
              </w:rPr>
            </w:pPr>
            <w:r>
              <w:rPr>
                <w:rFonts w:hint="eastAsia" w:ascii="宋体" w:hAnsi="宋体" w:cs="仿宋_GB2312"/>
                <w:color w:val="000000"/>
                <w:kern w:val="0"/>
                <w:szCs w:val="21"/>
                <w:highlight w:val="none"/>
              </w:rPr>
              <w:t>备注</w:t>
            </w:r>
          </w:p>
        </w:tc>
      </w:tr>
      <w:tr w14:paraId="6949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63938A62">
            <w:pPr>
              <w:autoSpaceDE w:val="0"/>
              <w:autoSpaceDN w:val="0"/>
              <w:adjustRightInd w:val="0"/>
              <w:spacing w:line="420" w:lineRule="exact"/>
              <w:jc w:val="center"/>
              <w:rPr>
                <w:rFonts w:ascii="宋体" w:hAnsi="宋体" w:cs="黑体"/>
                <w:color w:val="000000"/>
                <w:kern w:val="0"/>
                <w:sz w:val="24"/>
                <w:highlight w:val="none"/>
              </w:rPr>
            </w:pPr>
          </w:p>
        </w:tc>
        <w:tc>
          <w:tcPr>
            <w:tcW w:w="1228" w:type="dxa"/>
            <w:vAlign w:val="center"/>
          </w:tcPr>
          <w:p w14:paraId="6BABA525">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153C61FD">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F7BFACD">
            <w:pPr>
              <w:autoSpaceDE w:val="0"/>
              <w:autoSpaceDN w:val="0"/>
              <w:adjustRightInd w:val="0"/>
              <w:spacing w:line="420" w:lineRule="exact"/>
              <w:jc w:val="center"/>
              <w:rPr>
                <w:rFonts w:ascii="宋体" w:hAnsi="宋体" w:cs="黑体"/>
                <w:color w:val="000000"/>
                <w:kern w:val="0"/>
                <w:sz w:val="24"/>
                <w:highlight w:val="none"/>
              </w:rPr>
            </w:pPr>
          </w:p>
        </w:tc>
        <w:tc>
          <w:tcPr>
            <w:tcW w:w="1025" w:type="dxa"/>
            <w:vAlign w:val="center"/>
          </w:tcPr>
          <w:p w14:paraId="3D5E9BAC">
            <w:pPr>
              <w:autoSpaceDE w:val="0"/>
              <w:autoSpaceDN w:val="0"/>
              <w:adjustRightInd w:val="0"/>
              <w:spacing w:line="420" w:lineRule="exact"/>
              <w:jc w:val="center"/>
              <w:rPr>
                <w:rFonts w:ascii="宋体" w:hAnsi="宋体" w:cs="黑体"/>
                <w:color w:val="000000"/>
                <w:kern w:val="0"/>
                <w:sz w:val="24"/>
                <w:highlight w:val="none"/>
              </w:rPr>
            </w:pPr>
          </w:p>
        </w:tc>
        <w:tc>
          <w:tcPr>
            <w:tcW w:w="884" w:type="dxa"/>
            <w:vAlign w:val="center"/>
          </w:tcPr>
          <w:p w14:paraId="7EDCCEC3">
            <w:pPr>
              <w:autoSpaceDE w:val="0"/>
              <w:autoSpaceDN w:val="0"/>
              <w:adjustRightInd w:val="0"/>
              <w:spacing w:line="420" w:lineRule="exact"/>
              <w:jc w:val="center"/>
              <w:rPr>
                <w:rFonts w:ascii="宋体" w:hAnsi="宋体" w:cs="黑体"/>
                <w:color w:val="000000"/>
                <w:kern w:val="0"/>
                <w:sz w:val="24"/>
                <w:highlight w:val="none"/>
              </w:rPr>
            </w:pPr>
          </w:p>
        </w:tc>
        <w:tc>
          <w:tcPr>
            <w:tcW w:w="1166" w:type="dxa"/>
            <w:vAlign w:val="center"/>
          </w:tcPr>
          <w:p w14:paraId="31C9C78C">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584E5AA">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3C8153F8">
            <w:pPr>
              <w:autoSpaceDE w:val="0"/>
              <w:autoSpaceDN w:val="0"/>
              <w:adjustRightInd w:val="0"/>
              <w:spacing w:line="420" w:lineRule="exact"/>
              <w:jc w:val="center"/>
              <w:rPr>
                <w:rFonts w:ascii="宋体" w:hAnsi="宋体" w:cs="黑体"/>
                <w:color w:val="000000"/>
                <w:kern w:val="0"/>
                <w:sz w:val="24"/>
                <w:highlight w:val="none"/>
              </w:rPr>
            </w:pPr>
          </w:p>
        </w:tc>
      </w:tr>
      <w:tr w14:paraId="341D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4345C555">
            <w:pPr>
              <w:autoSpaceDE w:val="0"/>
              <w:autoSpaceDN w:val="0"/>
              <w:adjustRightInd w:val="0"/>
              <w:spacing w:line="420" w:lineRule="exact"/>
              <w:jc w:val="center"/>
              <w:rPr>
                <w:rFonts w:ascii="宋体" w:hAnsi="宋体" w:cs="黑体"/>
                <w:color w:val="000000"/>
                <w:kern w:val="0"/>
                <w:sz w:val="24"/>
                <w:highlight w:val="none"/>
              </w:rPr>
            </w:pPr>
          </w:p>
        </w:tc>
        <w:tc>
          <w:tcPr>
            <w:tcW w:w="1228" w:type="dxa"/>
            <w:vAlign w:val="center"/>
          </w:tcPr>
          <w:p w14:paraId="4F2710E4">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6249586">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A6C7769">
            <w:pPr>
              <w:autoSpaceDE w:val="0"/>
              <w:autoSpaceDN w:val="0"/>
              <w:adjustRightInd w:val="0"/>
              <w:spacing w:line="420" w:lineRule="exact"/>
              <w:jc w:val="center"/>
              <w:rPr>
                <w:rFonts w:ascii="宋体" w:hAnsi="宋体" w:cs="黑体"/>
                <w:color w:val="000000"/>
                <w:kern w:val="0"/>
                <w:sz w:val="24"/>
                <w:highlight w:val="none"/>
              </w:rPr>
            </w:pPr>
          </w:p>
        </w:tc>
        <w:tc>
          <w:tcPr>
            <w:tcW w:w="1025" w:type="dxa"/>
            <w:vAlign w:val="center"/>
          </w:tcPr>
          <w:p w14:paraId="1F136595">
            <w:pPr>
              <w:autoSpaceDE w:val="0"/>
              <w:autoSpaceDN w:val="0"/>
              <w:adjustRightInd w:val="0"/>
              <w:spacing w:line="420" w:lineRule="exact"/>
              <w:jc w:val="center"/>
              <w:rPr>
                <w:rFonts w:ascii="宋体" w:hAnsi="宋体" w:cs="黑体"/>
                <w:color w:val="000000"/>
                <w:kern w:val="0"/>
                <w:sz w:val="24"/>
                <w:highlight w:val="none"/>
              </w:rPr>
            </w:pPr>
          </w:p>
        </w:tc>
        <w:tc>
          <w:tcPr>
            <w:tcW w:w="884" w:type="dxa"/>
            <w:vAlign w:val="center"/>
          </w:tcPr>
          <w:p w14:paraId="63227914">
            <w:pPr>
              <w:autoSpaceDE w:val="0"/>
              <w:autoSpaceDN w:val="0"/>
              <w:adjustRightInd w:val="0"/>
              <w:spacing w:line="420" w:lineRule="exact"/>
              <w:jc w:val="center"/>
              <w:rPr>
                <w:rFonts w:ascii="宋体" w:hAnsi="宋体" w:cs="黑体"/>
                <w:color w:val="000000"/>
                <w:kern w:val="0"/>
                <w:sz w:val="24"/>
                <w:highlight w:val="none"/>
              </w:rPr>
            </w:pPr>
          </w:p>
        </w:tc>
        <w:tc>
          <w:tcPr>
            <w:tcW w:w="1166" w:type="dxa"/>
            <w:vAlign w:val="center"/>
          </w:tcPr>
          <w:p w14:paraId="21310E0D">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18C9F0EC">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0FB4C6DA">
            <w:pPr>
              <w:autoSpaceDE w:val="0"/>
              <w:autoSpaceDN w:val="0"/>
              <w:adjustRightInd w:val="0"/>
              <w:spacing w:line="420" w:lineRule="exact"/>
              <w:jc w:val="center"/>
              <w:rPr>
                <w:rFonts w:ascii="宋体" w:hAnsi="宋体" w:cs="黑体"/>
                <w:color w:val="000000"/>
                <w:kern w:val="0"/>
                <w:sz w:val="24"/>
                <w:highlight w:val="none"/>
              </w:rPr>
            </w:pPr>
          </w:p>
        </w:tc>
      </w:tr>
      <w:tr w14:paraId="6887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41F481E1">
            <w:pPr>
              <w:autoSpaceDE w:val="0"/>
              <w:autoSpaceDN w:val="0"/>
              <w:adjustRightInd w:val="0"/>
              <w:spacing w:line="420" w:lineRule="exact"/>
              <w:jc w:val="center"/>
              <w:rPr>
                <w:rFonts w:ascii="宋体" w:hAnsi="宋体" w:cs="黑体"/>
                <w:color w:val="000000"/>
                <w:kern w:val="0"/>
                <w:sz w:val="24"/>
                <w:highlight w:val="none"/>
              </w:rPr>
            </w:pPr>
          </w:p>
        </w:tc>
        <w:tc>
          <w:tcPr>
            <w:tcW w:w="1228" w:type="dxa"/>
            <w:vAlign w:val="center"/>
          </w:tcPr>
          <w:p w14:paraId="1FD6928E">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C7C234A">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04B16FEC">
            <w:pPr>
              <w:autoSpaceDE w:val="0"/>
              <w:autoSpaceDN w:val="0"/>
              <w:adjustRightInd w:val="0"/>
              <w:spacing w:line="420" w:lineRule="exact"/>
              <w:jc w:val="center"/>
              <w:rPr>
                <w:rFonts w:ascii="宋体" w:hAnsi="宋体" w:cs="黑体"/>
                <w:color w:val="000000"/>
                <w:kern w:val="0"/>
                <w:sz w:val="24"/>
                <w:highlight w:val="none"/>
              </w:rPr>
            </w:pPr>
          </w:p>
        </w:tc>
        <w:tc>
          <w:tcPr>
            <w:tcW w:w="1025" w:type="dxa"/>
            <w:vAlign w:val="center"/>
          </w:tcPr>
          <w:p w14:paraId="32A99226">
            <w:pPr>
              <w:autoSpaceDE w:val="0"/>
              <w:autoSpaceDN w:val="0"/>
              <w:adjustRightInd w:val="0"/>
              <w:spacing w:line="420" w:lineRule="exact"/>
              <w:jc w:val="center"/>
              <w:rPr>
                <w:rFonts w:ascii="宋体" w:hAnsi="宋体" w:cs="黑体"/>
                <w:color w:val="000000"/>
                <w:kern w:val="0"/>
                <w:sz w:val="24"/>
                <w:highlight w:val="none"/>
              </w:rPr>
            </w:pPr>
          </w:p>
        </w:tc>
        <w:tc>
          <w:tcPr>
            <w:tcW w:w="884" w:type="dxa"/>
            <w:vAlign w:val="center"/>
          </w:tcPr>
          <w:p w14:paraId="24B04671">
            <w:pPr>
              <w:autoSpaceDE w:val="0"/>
              <w:autoSpaceDN w:val="0"/>
              <w:adjustRightInd w:val="0"/>
              <w:spacing w:line="420" w:lineRule="exact"/>
              <w:jc w:val="center"/>
              <w:rPr>
                <w:rFonts w:ascii="宋体" w:hAnsi="宋体" w:cs="黑体"/>
                <w:color w:val="000000"/>
                <w:kern w:val="0"/>
                <w:sz w:val="24"/>
                <w:highlight w:val="none"/>
              </w:rPr>
            </w:pPr>
          </w:p>
        </w:tc>
        <w:tc>
          <w:tcPr>
            <w:tcW w:w="1166" w:type="dxa"/>
            <w:vAlign w:val="center"/>
          </w:tcPr>
          <w:p w14:paraId="069FB0AE">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C87769B">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6C5F6EC3">
            <w:pPr>
              <w:autoSpaceDE w:val="0"/>
              <w:autoSpaceDN w:val="0"/>
              <w:adjustRightInd w:val="0"/>
              <w:spacing w:line="420" w:lineRule="exact"/>
              <w:jc w:val="center"/>
              <w:rPr>
                <w:rFonts w:ascii="宋体" w:hAnsi="宋体" w:cs="黑体"/>
                <w:color w:val="000000"/>
                <w:kern w:val="0"/>
                <w:sz w:val="24"/>
                <w:highlight w:val="none"/>
              </w:rPr>
            </w:pPr>
          </w:p>
        </w:tc>
      </w:tr>
      <w:tr w14:paraId="5488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420D6166">
            <w:pPr>
              <w:autoSpaceDE w:val="0"/>
              <w:autoSpaceDN w:val="0"/>
              <w:adjustRightInd w:val="0"/>
              <w:spacing w:line="420" w:lineRule="exact"/>
              <w:jc w:val="center"/>
              <w:rPr>
                <w:rFonts w:ascii="宋体" w:hAnsi="宋体" w:cs="黑体"/>
                <w:color w:val="000000"/>
                <w:kern w:val="0"/>
                <w:sz w:val="24"/>
                <w:highlight w:val="none"/>
              </w:rPr>
            </w:pPr>
          </w:p>
        </w:tc>
        <w:tc>
          <w:tcPr>
            <w:tcW w:w="1228" w:type="dxa"/>
            <w:vAlign w:val="center"/>
          </w:tcPr>
          <w:p w14:paraId="49DCBDC1">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66EC7831">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5BD5E43B">
            <w:pPr>
              <w:autoSpaceDE w:val="0"/>
              <w:autoSpaceDN w:val="0"/>
              <w:adjustRightInd w:val="0"/>
              <w:spacing w:line="420" w:lineRule="exact"/>
              <w:jc w:val="center"/>
              <w:rPr>
                <w:rFonts w:ascii="宋体" w:hAnsi="宋体" w:cs="黑体"/>
                <w:color w:val="000000"/>
                <w:kern w:val="0"/>
                <w:sz w:val="24"/>
                <w:highlight w:val="none"/>
              </w:rPr>
            </w:pPr>
          </w:p>
        </w:tc>
        <w:tc>
          <w:tcPr>
            <w:tcW w:w="1025" w:type="dxa"/>
            <w:vAlign w:val="center"/>
          </w:tcPr>
          <w:p w14:paraId="0A4796B8">
            <w:pPr>
              <w:autoSpaceDE w:val="0"/>
              <w:autoSpaceDN w:val="0"/>
              <w:adjustRightInd w:val="0"/>
              <w:spacing w:line="420" w:lineRule="exact"/>
              <w:jc w:val="center"/>
              <w:rPr>
                <w:rFonts w:ascii="宋体" w:hAnsi="宋体" w:cs="黑体"/>
                <w:color w:val="000000"/>
                <w:kern w:val="0"/>
                <w:sz w:val="24"/>
                <w:highlight w:val="none"/>
              </w:rPr>
            </w:pPr>
          </w:p>
        </w:tc>
        <w:tc>
          <w:tcPr>
            <w:tcW w:w="884" w:type="dxa"/>
            <w:vAlign w:val="center"/>
          </w:tcPr>
          <w:p w14:paraId="497B81C9">
            <w:pPr>
              <w:autoSpaceDE w:val="0"/>
              <w:autoSpaceDN w:val="0"/>
              <w:adjustRightInd w:val="0"/>
              <w:spacing w:line="420" w:lineRule="exact"/>
              <w:jc w:val="center"/>
              <w:rPr>
                <w:rFonts w:ascii="宋体" w:hAnsi="宋体" w:cs="黑体"/>
                <w:color w:val="000000"/>
                <w:kern w:val="0"/>
                <w:sz w:val="24"/>
                <w:highlight w:val="none"/>
              </w:rPr>
            </w:pPr>
          </w:p>
        </w:tc>
        <w:tc>
          <w:tcPr>
            <w:tcW w:w="1166" w:type="dxa"/>
            <w:vAlign w:val="center"/>
          </w:tcPr>
          <w:p w14:paraId="1205FEC3">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097B5ACF">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CB7CD25">
            <w:pPr>
              <w:autoSpaceDE w:val="0"/>
              <w:autoSpaceDN w:val="0"/>
              <w:adjustRightInd w:val="0"/>
              <w:spacing w:line="420" w:lineRule="exact"/>
              <w:jc w:val="center"/>
              <w:rPr>
                <w:rFonts w:ascii="宋体" w:hAnsi="宋体" w:cs="黑体"/>
                <w:color w:val="000000"/>
                <w:kern w:val="0"/>
                <w:sz w:val="24"/>
                <w:highlight w:val="none"/>
              </w:rPr>
            </w:pPr>
          </w:p>
        </w:tc>
      </w:tr>
      <w:tr w14:paraId="2B2A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4921D596">
            <w:pPr>
              <w:autoSpaceDE w:val="0"/>
              <w:autoSpaceDN w:val="0"/>
              <w:adjustRightInd w:val="0"/>
              <w:spacing w:line="420" w:lineRule="exact"/>
              <w:jc w:val="center"/>
              <w:rPr>
                <w:rFonts w:ascii="宋体" w:hAnsi="宋体" w:cs="黑体"/>
                <w:color w:val="000000"/>
                <w:kern w:val="0"/>
                <w:sz w:val="24"/>
                <w:highlight w:val="none"/>
              </w:rPr>
            </w:pPr>
          </w:p>
        </w:tc>
        <w:tc>
          <w:tcPr>
            <w:tcW w:w="1228" w:type="dxa"/>
            <w:vAlign w:val="center"/>
          </w:tcPr>
          <w:p w14:paraId="0CC8C3C0">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367F39D">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4522023B">
            <w:pPr>
              <w:autoSpaceDE w:val="0"/>
              <w:autoSpaceDN w:val="0"/>
              <w:adjustRightInd w:val="0"/>
              <w:spacing w:line="420" w:lineRule="exact"/>
              <w:jc w:val="center"/>
              <w:rPr>
                <w:rFonts w:ascii="宋体" w:hAnsi="宋体" w:cs="黑体"/>
                <w:color w:val="000000"/>
                <w:kern w:val="0"/>
                <w:sz w:val="24"/>
                <w:highlight w:val="none"/>
              </w:rPr>
            </w:pPr>
          </w:p>
        </w:tc>
        <w:tc>
          <w:tcPr>
            <w:tcW w:w="1025" w:type="dxa"/>
            <w:vAlign w:val="center"/>
          </w:tcPr>
          <w:p w14:paraId="67E1B832">
            <w:pPr>
              <w:autoSpaceDE w:val="0"/>
              <w:autoSpaceDN w:val="0"/>
              <w:adjustRightInd w:val="0"/>
              <w:spacing w:line="420" w:lineRule="exact"/>
              <w:jc w:val="center"/>
              <w:rPr>
                <w:rFonts w:ascii="宋体" w:hAnsi="宋体" w:cs="黑体"/>
                <w:color w:val="000000"/>
                <w:kern w:val="0"/>
                <w:sz w:val="24"/>
                <w:highlight w:val="none"/>
              </w:rPr>
            </w:pPr>
          </w:p>
        </w:tc>
        <w:tc>
          <w:tcPr>
            <w:tcW w:w="884" w:type="dxa"/>
            <w:vAlign w:val="center"/>
          </w:tcPr>
          <w:p w14:paraId="4092A3BD">
            <w:pPr>
              <w:autoSpaceDE w:val="0"/>
              <w:autoSpaceDN w:val="0"/>
              <w:adjustRightInd w:val="0"/>
              <w:spacing w:line="420" w:lineRule="exact"/>
              <w:jc w:val="center"/>
              <w:rPr>
                <w:rFonts w:ascii="宋体" w:hAnsi="宋体" w:cs="黑体"/>
                <w:color w:val="000000"/>
                <w:kern w:val="0"/>
                <w:sz w:val="24"/>
                <w:highlight w:val="none"/>
              </w:rPr>
            </w:pPr>
          </w:p>
        </w:tc>
        <w:tc>
          <w:tcPr>
            <w:tcW w:w="1166" w:type="dxa"/>
            <w:vAlign w:val="center"/>
          </w:tcPr>
          <w:p w14:paraId="1F7FEA8B">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2BCD6B95">
            <w:pPr>
              <w:autoSpaceDE w:val="0"/>
              <w:autoSpaceDN w:val="0"/>
              <w:adjustRightInd w:val="0"/>
              <w:spacing w:line="420" w:lineRule="exact"/>
              <w:jc w:val="center"/>
              <w:rPr>
                <w:rFonts w:ascii="宋体" w:hAnsi="宋体" w:cs="黑体"/>
                <w:color w:val="000000"/>
                <w:kern w:val="0"/>
                <w:sz w:val="24"/>
                <w:highlight w:val="none"/>
              </w:rPr>
            </w:pPr>
          </w:p>
        </w:tc>
        <w:tc>
          <w:tcPr>
            <w:tcW w:w="1026" w:type="dxa"/>
            <w:vAlign w:val="center"/>
          </w:tcPr>
          <w:p w14:paraId="605853A8">
            <w:pPr>
              <w:autoSpaceDE w:val="0"/>
              <w:autoSpaceDN w:val="0"/>
              <w:adjustRightInd w:val="0"/>
              <w:spacing w:line="420" w:lineRule="exact"/>
              <w:jc w:val="center"/>
              <w:rPr>
                <w:rFonts w:ascii="宋体" w:hAnsi="宋体" w:cs="黑体"/>
                <w:color w:val="000000"/>
                <w:kern w:val="0"/>
                <w:sz w:val="24"/>
                <w:highlight w:val="none"/>
              </w:rPr>
            </w:pPr>
          </w:p>
        </w:tc>
      </w:tr>
    </w:tbl>
    <w:p w14:paraId="7198EE91">
      <w:pPr>
        <w:autoSpaceDE w:val="0"/>
        <w:autoSpaceDN w:val="0"/>
        <w:adjustRightInd w:val="0"/>
        <w:spacing w:line="420" w:lineRule="exact"/>
        <w:jc w:val="left"/>
        <w:rPr>
          <w:rFonts w:ascii="黑体" w:hAnsi="新宋体" w:eastAsia="黑体" w:cs="黑体"/>
          <w:color w:val="000000"/>
          <w:kern w:val="0"/>
          <w:sz w:val="28"/>
          <w:szCs w:val="28"/>
          <w:highlight w:val="none"/>
        </w:rPr>
      </w:pPr>
    </w:p>
    <w:p w14:paraId="1EE626E0">
      <w:pPr>
        <w:autoSpaceDE w:val="0"/>
        <w:autoSpaceDN w:val="0"/>
        <w:adjustRightInd w:val="0"/>
        <w:spacing w:line="420" w:lineRule="exact"/>
        <w:jc w:val="left"/>
        <w:rPr>
          <w:rFonts w:ascii="黑体" w:hAnsi="新宋体" w:eastAsia="黑体" w:cs="黑体"/>
          <w:color w:val="000000"/>
          <w:kern w:val="0"/>
          <w:sz w:val="28"/>
          <w:szCs w:val="28"/>
          <w:highlight w:val="none"/>
        </w:rPr>
      </w:pPr>
    </w:p>
    <w:p w14:paraId="35CFDC06">
      <w:pPr>
        <w:autoSpaceDE w:val="0"/>
        <w:autoSpaceDN w:val="0"/>
        <w:adjustRightInd w:val="0"/>
        <w:spacing w:line="420" w:lineRule="exact"/>
        <w:jc w:val="left"/>
        <w:rPr>
          <w:rFonts w:ascii="黑体" w:hAnsi="新宋体" w:eastAsia="黑体" w:cs="黑体"/>
          <w:color w:val="000000"/>
          <w:kern w:val="0"/>
          <w:sz w:val="28"/>
          <w:szCs w:val="28"/>
          <w:highlight w:val="none"/>
        </w:rPr>
      </w:pPr>
    </w:p>
    <w:p w14:paraId="49E87BA2">
      <w:pPr>
        <w:autoSpaceDE w:val="0"/>
        <w:autoSpaceDN w:val="0"/>
        <w:adjustRightInd w:val="0"/>
        <w:spacing w:line="420" w:lineRule="exact"/>
        <w:jc w:val="left"/>
        <w:rPr>
          <w:rFonts w:ascii="黑体" w:hAnsi="新宋体" w:eastAsia="黑体" w:cs="黑体"/>
          <w:color w:val="000000"/>
          <w:kern w:val="0"/>
          <w:sz w:val="28"/>
          <w:szCs w:val="28"/>
          <w:highlight w:val="none"/>
        </w:rPr>
      </w:pPr>
    </w:p>
    <w:p w14:paraId="43228783">
      <w:pPr>
        <w:autoSpaceDE w:val="0"/>
        <w:autoSpaceDN w:val="0"/>
        <w:adjustRightInd w:val="0"/>
        <w:spacing w:line="420" w:lineRule="exact"/>
        <w:jc w:val="left"/>
        <w:rPr>
          <w:rFonts w:ascii="黑体" w:hAnsi="新宋体" w:eastAsia="黑体" w:cs="黑体"/>
          <w:color w:val="000000"/>
          <w:kern w:val="0"/>
          <w:sz w:val="28"/>
          <w:szCs w:val="28"/>
          <w:highlight w:val="none"/>
        </w:rPr>
      </w:pPr>
    </w:p>
    <w:p w14:paraId="7B87C411">
      <w:pPr>
        <w:autoSpaceDE w:val="0"/>
        <w:autoSpaceDN w:val="0"/>
        <w:adjustRightInd w:val="0"/>
        <w:spacing w:line="420" w:lineRule="exact"/>
        <w:jc w:val="left"/>
        <w:rPr>
          <w:rFonts w:ascii="宋体" w:hAnsi="宋体" w:cs="仿宋_GB2312"/>
          <w:color w:val="000000"/>
          <w:kern w:val="0"/>
          <w:szCs w:val="21"/>
          <w:highlight w:val="none"/>
        </w:rPr>
      </w:pPr>
      <w:r>
        <w:rPr>
          <w:rFonts w:hint="eastAsia" w:ascii="黑体" w:hAnsi="新宋体" w:eastAsia="黑体" w:cs="黑体"/>
          <w:color w:val="000000"/>
          <w:kern w:val="0"/>
          <w:sz w:val="28"/>
          <w:szCs w:val="28"/>
          <w:highlight w:val="none"/>
        </w:rPr>
        <w:t>附表三：劳动力计划表</w:t>
      </w:r>
    </w:p>
    <w:p w14:paraId="6149A403">
      <w:pPr>
        <w:autoSpaceDE w:val="0"/>
        <w:autoSpaceDN w:val="0"/>
        <w:adjustRightInd w:val="0"/>
        <w:spacing w:line="420" w:lineRule="exact"/>
        <w:jc w:val="right"/>
        <w:rPr>
          <w:rFonts w:ascii="宋体" w:hAnsi="宋体" w:cs="黑体"/>
          <w:color w:val="000000"/>
          <w:kern w:val="0"/>
          <w:szCs w:val="21"/>
          <w:highlight w:val="none"/>
        </w:rPr>
      </w:pPr>
      <w:r>
        <w:rPr>
          <w:rFonts w:hint="eastAsia" w:ascii="宋体" w:hAnsi="宋体" w:cs="黑体"/>
          <w:color w:val="000000"/>
          <w:kern w:val="0"/>
          <w:szCs w:val="21"/>
          <w:highlight w:val="none"/>
        </w:rPr>
        <w:t>单位：人</w:t>
      </w:r>
    </w:p>
    <w:tbl>
      <w:tblPr>
        <w:tblStyle w:val="30"/>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14:paraId="05CD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14:paraId="666F8445">
            <w:pPr>
              <w:autoSpaceDE w:val="0"/>
              <w:autoSpaceDN w:val="0"/>
              <w:adjustRightInd w:val="0"/>
              <w:spacing w:line="420" w:lineRule="exact"/>
              <w:jc w:val="center"/>
              <w:rPr>
                <w:rFonts w:ascii="宋体" w:hAnsi="宋体" w:cs="黑体"/>
                <w:color w:val="000000"/>
                <w:kern w:val="0"/>
                <w:szCs w:val="21"/>
                <w:highlight w:val="none"/>
              </w:rPr>
            </w:pPr>
            <w:r>
              <w:rPr>
                <w:rFonts w:hint="eastAsia" w:ascii="宋体" w:hAnsi="宋体" w:cs="仿宋_GB2312"/>
                <w:color w:val="000000"/>
                <w:kern w:val="0"/>
                <w:szCs w:val="21"/>
                <w:highlight w:val="none"/>
              </w:rPr>
              <w:t>工种</w:t>
            </w:r>
          </w:p>
        </w:tc>
        <w:tc>
          <w:tcPr>
            <w:tcW w:w="8136" w:type="dxa"/>
            <w:gridSpan w:val="7"/>
            <w:vAlign w:val="center"/>
          </w:tcPr>
          <w:p w14:paraId="74244B10">
            <w:pPr>
              <w:autoSpaceDE w:val="0"/>
              <w:autoSpaceDN w:val="0"/>
              <w:adjustRightInd w:val="0"/>
              <w:spacing w:line="420" w:lineRule="exact"/>
              <w:jc w:val="center"/>
              <w:rPr>
                <w:rFonts w:ascii="宋体" w:hAnsi="宋体" w:cs="黑体"/>
                <w:color w:val="000000"/>
                <w:kern w:val="0"/>
                <w:szCs w:val="21"/>
                <w:highlight w:val="none"/>
              </w:rPr>
            </w:pPr>
            <w:r>
              <w:rPr>
                <w:rFonts w:hint="eastAsia" w:ascii="宋体" w:hAnsi="宋体" w:cs="仿宋_GB2312"/>
                <w:color w:val="000000"/>
                <w:kern w:val="0"/>
                <w:szCs w:val="21"/>
                <w:highlight w:val="none"/>
              </w:rPr>
              <w:t>按工程施工阶段投入劳动力情况</w:t>
            </w:r>
          </w:p>
        </w:tc>
      </w:tr>
      <w:tr w14:paraId="7D2C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624C368D">
            <w:pPr>
              <w:autoSpaceDE w:val="0"/>
              <w:autoSpaceDN w:val="0"/>
              <w:adjustRightInd w:val="0"/>
              <w:spacing w:line="420" w:lineRule="exact"/>
              <w:jc w:val="center"/>
              <w:rPr>
                <w:rFonts w:ascii="宋体" w:hAnsi="宋体" w:cs="黑体"/>
                <w:color w:val="000000"/>
                <w:kern w:val="0"/>
                <w:szCs w:val="21"/>
                <w:highlight w:val="none"/>
              </w:rPr>
            </w:pPr>
          </w:p>
        </w:tc>
        <w:tc>
          <w:tcPr>
            <w:tcW w:w="1161" w:type="dxa"/>
            <w:vAlign w:val="center"/>
          </w:tcPr>
          <w:p w14:paraId="45284688">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10DCF1A4">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282601BE">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0EA2C1B6">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408B6A92">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11B7BD65">
            <w:pPr>
              <w:autoSpaceDE w:val="0"/>
              <w:autoSpaceDN w:val="0"/>
              <w:adjustRightInd w:val="0"/>
              <w:spacing w:line="420" w:lineRule="exact"/>
              <w:jc w:val="center"/>
              <w:rPr>
                <w:rFonts w:ascii="宋体" w:hAnsi="宋体" w:cs="黑体"/>
                <w:color w:val="000000"/>
                <w:kern w:val="0"/>
                <w:szCs w:val="21"/>
                <w:highlight w:val="none"/>
              </w:rPr>
            </w:pPr>
          </w:p>
        </w:tc>
        <w:tc>
          <w:tcPr>
            <w:tcW w:w="1165" w:type="dxa"/>
            <w:vAlign w:val="center"/>
          </w:tcPr>
          <w:p w14:paraId="750C9051">
            <w:pPr>
              <w:autoSpaceDE w:val="0"/>
              <w:autoSpaceDN w:val="0"/>
              <w:adjustRightInd w:val="0"/>
              <w:spacing w:line="420" w:lineRule="exact"/>
              <w:jc w:val="center"/>
              <w:rPr>
                <w:rFonts w:ascii="宋体" w:hAnsi="宋体" w:cs="黑体"/>
                <w:color w:val="000000"/>
                <w:kern w:val="0"/>
                <w:szCs w:val="21"/>
                <w:highlight w:val="none"/>
              </w:rPr>
            </w:pPr>
          </w:p>
        </w:tc>
      </w:tr>
      <w:tr w14:paraId="3F4A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24FAC93D">
            <w:pPr>
              <w:autoSpaceDE w:val="0"/>
              <w:autoSpaceDN w:val="0"/>
              <w:adjustRightInd w:val="0"/>
              <w:spacing w:line="420" w:lineRule="exact"/>
              <w:jc w:val="center"/>
              <w:rPr>
                <w:rFonts w:ascii="宋体" w:hAnsi="宋体" w:cs="黑体"/>
                <w:color w:val="000000"/>
                <w:kern w:val="0"/>
                <w:szCs w:val="21"/>
                <w:highlight w:val="none"/>
              </w:rPr>
            </w:pPr>
          </w:p>
        </w:tc>
        <w:tc>
          <w:tcPr>
            <w:tcW w:w="1161" w:type="dxa"/>
            <w:vAlign w:val="center"/>
          </w:tcPr>
          <w:p w14:paraId="6598C3CD">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6C444492">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2FC0E3F0">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6CB86544">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0B1B1823">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6B0CA546">
            <w:pPr>
              <w:autoSpaceDE w:val="0"/>
              <w:autoSpaceDN w:val="0"/>
              <w:adjustRightInd w:val="0"/>
              <w:spacing w:line="420" w:lineRule="exact"/>
              <w:jc w:val="center"/>
              <w:rPr>
                <w:rFonts w:ascii="宋体" w:hAnsi="宋体" w:cs="黑体"/>
                <w:color w:val="000000"/>
                <w:kern w:val="0"/>
                <w:szCs w:val="21"/>
                <w:highlight w:val="none"/>
              </w:rPr>
            </w:pPr>
          </w:p>
        </w:tc>
        <w:tc>
          <w:tcPr>
            <w:tcW w:w="1165" w:type="dxa"/>
            <w:vAlign w:val="center"/>
          </w:tcPr>
          <w:p w14:paraId="21437126">
            <w:pPr>
              <w:autoSpaceDE w:val="0"/>
              <w:autoSpaceDN w:val="0"/>
              <w:adjustRightInd w:val="0"/>
              <w:spacing w:line="420" w:lineRule="exact"/>
              <w:jc w:val="center"/>
              <w:rPr>
                <w:rFonts w:ascii="宋体" w:hAnsi="宋体" w:cs="黑体"/>
                <w:color w:val="000000"/>
                <w:kern w:val="0"/>
                <w:szCs w:val="21"/>
                <w:highlight w:val="none"/>
              </w:rPr>
            </w:pPr>
          </w:p>
        </w:tc>
      </w:tr>
      <w:tr w14:paraId="10B6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39E185D7">
            <w:pPr>
              <w:autoSpaceDE w:val="0"/>
              <w:autoSpaceDN w:val="0"/>
              <w:adjustRightInd w:val="0"/>
              <w:spacing w:line="420" w:lineRule="exact"/>
              <w:jc w:val="center"/>
              <w:rPr>
                <w:rFonts w:ascii="宋体" w:hAnsi="宋体" w:cs="黑体"/>
                <w:color w:val="000000"/>
                <w:kern w:val="0"/>
                <w:szCs w:val="21"/>
                <w:highlight w:val="none"/>
              </w:rPr>
            </w:pPr>
          </w:p>
        </w:tc>
        <w:tc>
          <w:tcPr>
            <w:tcW w:w="1161" w:type="dxa"/>
            <w:vAlign w:val="center"/>
          </w:tcPr>
          <w:p w14:paraId="66E98A8B">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3D13697D">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0CAEF28D">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732CDC88">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2C8A06E9">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216B09A6">
            <w:pPr>
              <w:autoSpaceDE w:val="0"/>
              <w:autoSpaceDN w:val="0"/>
              <w:adjustRightInd w:val="0"/>
              <w:spacing w:line="420" w:lineRule="exact"/>
              <w:jc w:val="center"/>
              <w:rPr>
                <w:rFonts w:ascii="宋体" w:hAnsi="宋体" w:cs="黑体"/>
                <w:color w:val="000000"/>
                <w:kern w:val="0"/>
                <w:szCs w:val="21"/>
                <w:highlight w:val="none"/>
              </w:rPr>
            </w:pPr>
          </w:p>
        </w:tc>
        <w:tc>
          <w:tcPr>
            <w:tcW w:w="1165" w:type="dxa"/>
            <w:vAlign w:val="center"/>
          </w:tcPr>
          <w:p w14:paraId="040D0CC1">
            <w:pPr>
              <w:autoSpaceDE w:val="0"/>
              <w:autoSpaceDN w:val="0"/>
              <w:adjustRightInd w:val="0"/>
              <w:spacing w:line="420" w:lineRule="exact"/>
              <w:jc w:val="center"/>
              <w:rPr>
                <w:rFonts w:ascii="宋体" w:hAnsi="宋体" w:cs="黑体"/>
                <w:color w:val="000000"/>
                <w:kern w:val="0"/>
                <w:szCs w:val="21"/>
                <w:highlight w:val="none"/>
              </w:rPr>
            </w:pPr>
          </w:p>
        </w:tc>
      </w:tr>
      <w:tr w14:paraId="75A3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7479D206">
            <w:pPr>
              <w:autoSpaceDE w:val="0"/>
              <w:autoSpaceDN w:val="0"/>
              <w:adjustRightInd w:val="0"/>
              <w:spacing w:line="420" w:lineRule="exact"/>
              <w:jc w:val="center"/>
              <w:rPr>
                <w:rFonts w:ascii="宋体" w:hAnsi="宋体" w:cs="黑体"/>
                <w:color w:val="000000"/>
                <w:kern w:val="0"/>
                <w:szCs w:val="21"/>
                <w:highlight w:val="none"/>
              </w:rPr>
            </w:pPr>
          </w:p>
        </w:tc>
        <w:tc>
          <w:tcPr>
            <w:tcW w:w="1161" w:type="dxa"/>
            <w:vAlign w:val="center"/>
          </w:tcPr>
          <w:p w14:paraId="2EB523A5">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7DFAA90E">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67E4DE86">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628F4479">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170D0255">
            <w:pPr>
              <w:autoSpaceDE w:val="0"/>
              <w:autoSpaceDN w:val="0"/>
              <w:adjustRightInd w:val="0"/>
              <w:spacing w:line="420" w:lineRule="exact"/>
              <w:jc w:val="center"/>
              <w:rPr>
                <w:rFonts w:ascii="宋体" w:hAnsi="宋体" w:cs="黑体"/>
                <w:color w:val="000000"/>
                <w:kern w:val="0"/>
                <w:szCs w:val="21"/>
                <w:highlight w:val="none"/>
              </w:rPr>
            </w:pPr>
          </w:p>
        </w:tc>
        <w:tc>
          <w:tcPr>
            <w:tcW w:w="1162" w:type="dxa"/>
            <w:vAlign w:val="center"/>
          </w:tcPr>
          <w:p w14:paraId="7F75A519">
            <w:pPr>
              <w:autoSpaceDE w:val="0"/>
              <w:autoSpaceDN w:val="0"/>
              <w:adjustRightInd w:val="0"/>
              <w:spacing w:line="420" w:lineRule="exact"/>
              <w:jc w:val="center"/>
              <w:rPr>
                <w:rFonts w:ascii="宋体" w:hAnsi="宋体" w:cs="黑体"/>
                <w:color w:val="000000"/>
                <w:kern w:val="0"/>
                <w:szCs w:val="21"/>
                <w:highlight w:val="none"/>
              </w:rPr>
            </w:pPr>
          </w:p>
        </w:tc>
        <w:tc>
          <w:tcPr>
            <w:tcW w:w="1165" w:type="dxa"/>
            <w:vAlign w:val="center"/>
          </w:tcPr>
          <w:p w14:paraId="0F86CC80">
            <w:pPr>
              <w:autoSpaceDE w:val="0"/>
              <w:autoSpaceDN w:val="0"/>
              <w:adjustRightInd w:val="0"/>
              <w:spacing w:line="420" w:lineRule="exact"/>
              <w:jc w:val="center"/>
              <w:rPr>
                <w:rFonts w:ascii="宋体" w:hAnsi="宋体" w:cs="黑体"/>
                <w:color w:val="000000"/>
                <w:kern w:val="0"/>
                <w:szCs w:val="21"/>
                <w:highlight w:val="none"/>
              </w:rPr>
            </w:pPr>
          </w:p>
        </w:tc>
      </w:tr>
    </w:tbl>
    <w:p w14:paraId="0ECE57C9">
      <w:pPr>
        <w:autoSpaceDE w:val="0"/>
        <w:autoSpaceDN w:val="0"/>
        <w:adjustRightInd w:val="0"/>
        <w:spacing w:line="420" w:lineRule="exact"/>
        <w:jc w:val="left"/>
        <w:rPr>
          <w:rFonts w:ascii="黑体" w:hAnsi="新宋体" w:eastAsia="黑体" w:cs="黑体"/>
          <w:color w:val="000000"/>
          <w:kern w:val="0"/>
          <w:sz w:val="28"/>
          <w:szCs w:val="28"/>
          <w:highlight w:val="none"/>
        </w:rPr>
      </w:pPr>
    </w:p>
    <w:p w14:paraId="31AAC59A">
      <w:pPr>
        <w:autoSpaceDE w:val="0"/>
        <w:autoSpaceDN w:val="0"/>
        <w:adjustRightInd w:val="0"/>
        <w:spacing w:line="420" w:lineRule="exact"/>
        <w:jc w:val="left"/>
        <w:rPr>
          <w:rFonts w:ascii="黑体" w:hAnsi="新宋体" w:eastAsia="黑体" w:cs="黑体"/>
          <w:color w:val="000000"/>
          <w:kern w:val="0"/>
          <w:sz w:val="28"/>
          <w:szCs w:val="28"/>
          <w:highlight w:val="none"/>
        </w:rPr>
      </w:pPr>
    </w:p>
    <w:p w14:paraId="7C14CB3E">
      <w:pPr>
        <w:autoSpaceDE w:val="0"/>
        <w:autoSpaceDN w:val="0"/>
        <w:adjustRightInd w:val="0"/>
        <w:spacing w:line="420" w:lineRule="exact"/>
        <w:jc w:val="left"/>
        <w:rPr>
          <w:rFonts w:ascii="黑体" w:hAnsi="新宋体" w:eastAsia="黑体" w:cs="黑体"/>
          <w:color w:val="000000"/>
          <w:kern w:val="0"/>
          <w:sz w:val="28"/>
          <w:szCs w:val="28"/>
          <w:highlight w:val="none"/>
        </w:rPr>
      </w:pPr>
    </w:p>
    <w:p w14:paraId="1DA91BC6">
      <w:pPr>
        <w:autoSpaceDE w:val="0"/>
        <w:autoSpaceDN w:val="0"/>
        <w:adjustRightInd w:val="0"/>
        <w:spacing w:line="420" w:lineRule="exact"/>
        <w:jc w:val="left"/>
        <w:rPr>
          <w:rFonts w:ascii="黑体" w:hAnsi="新宋体" w:eastAsia="黑体" w:cs="黑体"/>
          <w:color w:val="000000"/>
          <w:kern w:val="0"/>
          <w:sz w:val="28"/>
          <w:szCs w:val="28"/>
          <w:highlight w:val="none"/>
        </w:rPr>
      </w:pPr>
      <w:r>
        <w:rPr>
          <w:rFonts w:hint="eastAsia" w:ascii="黑体" w:hAnsi="新宋体" w:eastAsia="黑体" w:cs="黑体"/>
          <w:color w:val="000000"/>
          <w:kern w:val="0"/>
          <w:sz w:val="28"/>
          <w:szCs w:val="28"/>
          <w:highlight w:val="none"/>
        </w:rPr>
        <w:t>附表四：计划开、竣工日期和施工进度网络图（或横道图）</w:t>
      </w:r>
    </w:p>
    <w:p w14:paraId="6F9086D7">
      <w:pPr>
        <w:autoSpaceDE w:val="0"/>
        <w:autoSpaceDN w:val="0"/>
        <w:adjustRightInd w:val="0"/>
        <w:spacing w:line="420" w:lineRule="exact"/>
        <w:ind w:firstLine="420" w:firstLineChars="200"/>
        <w:jc w:val="left"/>
        <w:rPr>
          <w:rFonts w:ascii="宋体" w:hAnsi="宋体" w:cs="仿宋_GB2312"/>
          <w:color w:val="000000"/>
          <w:kern w:val="0"/>
          <w:szCs w:val="21"/>
          <w:highlight w:val="none"/>
        </w:rPr>
      </w:pPr>
      <w:r>
        <w:rPr>
          <w:rFonts w:ascii="宋体" w:hAnsi="宋体" w:cs="TimesNewRomanPSMT"/>
          <w:color w:val="000000"/>
          <w:kern w:val="0"/>
          <w:szCs w:val="21"/>
          <w:highlight w:val="none"/>
        </w:rPr>
        <w:t xml:space="preserve">1. </w:t>
      </w:r>
      <w:r>
        <w:rPr>
          <w:rFonts w:hint="eastAsia" w:ascii="宋体" w:hAnsi="宋体" w:cs="仿宋_GB2312"/>
          <w:color w:val="000000"/>
          <w:kern w:val="0"/>
          <w:szCs w:val="21"/>
          <w:highlight w:val="none"/>
        </w:rPr>
        <w:t>投标人应递交施工进度网络图或施工进度表，说明按招标文件要求的计划工期进行施工的各个关键日期。</w:t>
      </w:r>
    </w:p>
    <w:p w14:paraId="3784987D">
      <w:pPr>
        <w:autoSpaceDE w:val="0"/>
        <w:autoSpaceDN w:val="0"/>
        <w:adjustRightInd w:val="0"/>
        <w:spacing w:line="420" w:lineRule="exact"/>
        <w:ind w:firstLine="420" w:firstLineChars="200"/>
        <w:jc w:val="left"/>
        <w:rPr>
          <w:kern w:val="0"/>
          <w:highlight w:val="none"/>
        </w:rPr>
      </w:pPr>
      <w:r>
        <w:rPr>
          <w:rFonts w:cs="TimesNewRomanPSMT"/>
          <w:kern w:val="0"/>
          <w:highlight w:val="none"/>
        </w:rPr>
        <w:t xml:space="preserve">2. </w:t>
      </w:r>
      <w:r>
        <w:rPr>
          <w:rFonts w:hint="eastAsia"/>
          <w:kern w:val="0"/>
          <w:highlight w:val="none"/>
        </w:rPr>
        <w:t>施工进度表可采用网络图（或横道图）表示。</w:t>
      </w:r>
    </w:p>
    <w:p w14:paraId="3C063B6C">
      <w:pPr>
        <w:pStyle w:val="12"/>
        <w:rPr>
          <w:sz w:val="20"/>
          <w:highlight w:val="none"/>
        </w:rPr>
      </w:pPr>
    </w:p>
    <w:p w14:paraId="4DFD5CEF">
      <w:pPr>
        <w:pStyle w:val="12"/>
        <w:spacing w:before="5"/>
        <w:rPr>
          <w:b/>
          <w:sz w:val="20"/>
          <w:highlight w:val="none"/>
        </w:rPr>
      </w:pPr>
      <w:r>
        <w:rPr>
          <w:rFonts w:hint="eastAsia" w:ascii="宋体" w:hAnsi="宋体" w:cs="宋体"/>
          <w:sz w:val="24"/>
          <w:highlight w:val="none"/>
        </w:rPr>
        <w:t>格式7</w:t>
      </w:r>
    </w:p>
    <w:p w14:paraId="2B5A5E5C">
      <w:pPr>
        <w:rPr>
          <w:sz w:val="24"/>
          <w:highlight w:val="none"/>
        </w:rPr>
      </w:pPr>
    </w:p>
    <w:p w14:paraId="25D8B654">
      <w:pPr>
        <w:pStyle w:val="7"/>
        <w:spacing w:before="120" w:after="120" w:line="240" w:lineRule="auto"/>
        <w:rPr>
          <w:highlight w:val="none"/>
        </w:rPr>
      </w:pPr>
      <w:r>
        <w:rPr>
          <w:rFonts w:hint="eastAsia"/>
          <w:b w:val="0"/>
          <w:sz w:val="24"/>
          <w:szCs w:val="24"/>
          <w:highlight w:val="none"/>
        </w:rPr>
        <w:t>（一）项目管理机构组成表</w:t>
      </w:r>
    </w:p>
    <w:tbl>
      <w:tblPr>
        <w:tblStyle w:val="30"/>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14:paraId="2375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14:paraId="672E5F59">
            <w:pPr>
              <w:autoSpaceDE w:val="0"/>
              <w:autoSpaceDN w:val="0"/>
              <w:adjustRightInd w:val="0"/>
              <w:spacing w:line="420" w:lineRule="exact"/>
              <w:jc w:val="center"/>
              <w:rPr>
                <w:rFonts w:ascii="宋体" w:hAnsi="宋体" w:cs="黑体"/>
                <w:kern w:val="0"/>
                <w:sz w:val="24"/>
                <w:highlight w:val="none"/>
              </w:rPr>
            </w:pPr>
            <w:r>
              <w:rPr>
                <w:rFonts w:hint="eastAsia" w:ascii="宋体" w:hAnsi="宋体" w:cs="仿宋_GB2312"/>
                <w:kern w:val="0"/>
                <w:szCs w:val="21"/>
                <w:highlight w:val="none"/>
              </w:rPr>
              <w:t>职务</w:t>
            </w:r>
          </w:p>
        </w:tc>
        <w:tc>
          <w:tcPr>
            <w:tcW w:w="1033" w:type="dxa"/>
            <w:vMerge w:val="restart"/>
            <w:vAlign w:val="center"/>
          </w:tcPr>
          <w:p w14:paraId="2256CAE4">
            <w:pPr>
              <w:autoSpaceDE w:val="0"/>
              <w:autoSpaceDN w:val="0"/>
              <w:adjustRightInd w:val="0"/>
              <w:spacing w:line="420" w:lineRule="exact"/>
              <w:jc w:val="center"/>
              <w:rPr>
                <w:rFonts w:ascii="宋体" w:hAnsi="宋体" w:cs="黑体"/>
                <w:kern w:val="0"/>
                <w:sz w:val="24"/>
                <w:highlight w:val="none"/>
              </w:rPr>
            </w:pPr>
            <w:r>
              <w:rPr>
                <w:rFonts w:hint="eastAsia" w:ascii="宋体" w:hAnsi="宋体" w:cs="仿宋_GB2312"/>
                <w:kern w:val="0"/>
                <w:szCs w:val="21"/>
                <w:highlight w:val="none"/>
              </w:rPr>
              <w:t>姓名</w:t>
            </w:r>
          </w:p>
        </w:tc>
        <w:tc>
          <w:tcPr>
            <w:tcW w:w="1034" w:type="dxa"/>
            <w:vMerge w:val="restart"/>
            <w:vAlign w:val="center"/>
          </w:tcPr>
          <w:p w14:paraId="550C2B82">
            <w:pPr>
              <w:autoSpaceDE w:val="0"/>
              <w:autoSpaceDN w:val="0"/>
              <w:adjustRightInd w:val="0"/>
              <w:spacing w:line="420" w:lineRule="exact"/>
              <w:jc w:val="center"/>
              <w:rPr>
                <w:rFonts w:ascii="宋体" w:hAnsi="宋体" w:cs="黑体"/>
                <w:kern w:val="0"/>
                <w:sz w:val="24"/>
                <w:highlight w:val="none"/>
              </w:rPr>
            </w:pPr>
            <w:r>
              <w:rPr>
                <w:rFonts w:hint="eastAsia" w:ascii="宋体" w:hAnsi="宋体" w:cs="仿宋_GB2312"/>
                <w:kern w:val="0"/>
                <w:szCs w:val="21"/>
                <w:highlight w:val="none"/>
              </w:rPr>
              <w:t>职称</w:t>
            </w:r>
          </w:p>
        </w:tc>
        <w:tc>
          <w:tcPr>
            <w:tcW w:w="4791" w:type="dxa"/>
            <w:gridSpan w:val="4"/>
            <w:vAlign w:val="center"/>
          </w:tcPr>
          <w:p w14:paraId="145E6EF4">
            <w:pPr>
              <w:autoSpaceDE w:val="0"/>
              <w:autoSpaceDN w:val="0"/>
              <w:adjustRightInd w:val="0"/>
              <w:spacing w:line="420" w:lineRule="exact"/>
              <w:jc w:val="center"/>
              <w:rPr>
                <w:rFonts w:ascii="宋体" w:hAnsi="宋体" w:cs="黑体"/>
                <w:kern w:val="0"/>
                <w:sz w:val="24"/>
                <w:highlight w:val="none"/>
              </w:rPr>
            </w:pPr>
            <w:r>
              <w:rPr>
                <w:rFonts w:hint="eastAsia" w:ascii="宋体" w:hAnsi="宋体" w:cs="仿宋_GB2312"/>
                <w:kern w:val="0"/>
                <w:szCs w:val="21"/>
                <w:highlight w:val="none"/>
              </w:rPr>
              <w:t>执业或职业资格证明</w:t>
            </w:r>
          </w:p>
        </w:tc>
        <w:tc>
          <w:tcPr>
            <w:tcW w:w="900" w:type="dxa"/>
            <w:vAlign w:val="center"/>
          </w:tcPr>
          <w:p w14:paraId="64183F47">
            <w:pPr>
              <w:autoSpaceDE w:val="0"/>
              <w:autoSpaceDN w:val="0"/>
              <w:adjustRightInd w:val="0"/>
              <w:spacing w:line="420" w:lineRule="exact"/>
              <w:jc w:val="center"/>
              <w:rPr>
                <w:rFonts w:ascii="宋体" w:hAnsi="宋体" w:cs="仿宋_GB2312"/>
                <w:kern w:val="0"/>
                <w:szCs w:val="21"/>
                <w:highlight w:val="none"/>
              </w:rPr>
            </w:pPr>
            <w:r>
              <w:rPr>
                <w:rFonts w:hint="eastAsia" w:ascii="宋体" w:hAnsi="宋体" w:cs="仿宋_GB2312"/>
                <w:kern w:val="0"/>
                <w:szCs w:val="21"/>
                <w:highlight w:val="none"/>
              </w:rPr>
              <w:t>备注</w:t>
            </w:r>
          </w:p>
        </w:tc>
      </w:tr>
      <w:tr w14:paraId="6A62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14:paraId="308D31A0">
            <w:pPr>
              <w:autoSpaceDE w:val="0"/>
              <w:autoSpaceDN w:val="0"/>
              <w:adjustRightInd w:val="0"/>
              <w:spacing w:line="420" w:lineRule="exact"/>
              <w:jc w:val="center"/>
              <w:rPr>
                <w:rFonts w:ascii="宋体" w:hAnsi="宋体" w:cs="黑体"/>
                <w:kern w:val="0"/>
                <w:sz w:val="24"/>
                <w:highlight w:val="none"/>
              </w:rPr>
            </w:pPr>
          </w:p>
        </w:tc>
        <w:tc>
          <w:tcPr>
            <w:tcW w:w="1033" w:type="dxa"/>
            <w:vMerge w:val="continue"/>
            <w:vAlign w:val="center"/>
          </w:tcPr>
          <w:p w14:paraId="48C68A88">
            <w:pPr>
              <w:autoSpaceDE w:val="0"/>
              <w:autoSpaceDN w:val="0"/>
              <w:adjustRightInd w:val="0"/>
              <w:spacing w:line="420" w:lineRule="exact"/>
              <w:jc w:val="center"/>
              <w:rPr>
                <w:rFonts w:ascii="宋体" w:hAnsi="宋体" w:cs="黑体"/>
                <w:kern w:val="0"/>
                <w:sz w:val="24"/>
                <w:highlight w:val="none"/>
              </w:rPr>
            </w:pPr>
          </w:p>
        </w:tc>
        <w:tc>
          <w:tcPr>
            <w:tcW w:w="1034" w:type="dxa"/>
            <w:vMerge w:val="continue"/>
            <w:vAlign w:val="center"/>
          </w:tcPr>
          <w:p w14:paraId="6FA808EE">
            <w:pPr>
              <w:autoSpaceDE w:val="0"/>
              <w:autoSpaceDN w:val="0"/>
              <w:adjustRightInd w:val="0"/>
              <w:spacing w:line="420" w:lineRule="exact"/>
              <w:jc w:val="center"/>
              <w:rPr>
                <w:rFonts w:ascii="宋体" w:hAnsi="宋体" w:cs="黑体"/>
                <w:kern w:val="0"/>
                <w:sz w:val="24"/>
                <w:highlight w:val="none"/>
              </w:rPr>
            </w:pPr>
          </w:p>
        </w:tc>
        <w:tc>
          <w:tcPr>
            <w:tcW w:w="1156" w:type="dxa"/>
            <w:vAlign w:val="center"/>
          </w:tcPr>
          <w:p w14:paraId="45C0DF54">
            <w:pPr>
              <w:autoSpaceDE w:val="0"/>
              <w:autoSpaceDN w:val="0"/>
              <w:adjustRightInd w:val="0"/>
              <w:spacing w:line="420" w:lineRule="exact"/>
              <w:jc w:val="center"/>
              <w:rPr>
                <w:rFonts w:ascii="宋体" w:hAnsi="宋体" w:cs="黑体"/>
                <w:kern w:val="0"/>
                <w:sz w:val="24"/>
                <w:highlight w:val="none"/>
              </w:rPr>
            </w:pPr>
            <w:r>
              <w:rPr>
                <w:rFonts w:hint="eastAsia" w:ascii="宋体" w:hAnsi="宋体" w:cs="仿宋_GB2312"/>
                <w:kern w:val="0"/>
                <w:szCs w:val="21"/>
                <w:highlight w:val="none"/>
              </w:rPr>
              <w:t>证书名称</w:t>
            </w:r>
          </w:p>
        </w:tc>
        <w:tc>
          <w:tcPr>
            <w:tcW w:w="912" w:type="dxa"/>
            <w:vAlign w:val="center"/>
          </w:tcPr>
          <w:p w14:paraId="43204007">
            <w:pPr>
              <w:autoSpaceDE w:val="0"/>
              <w:autoSpaceDN w:val="0"/>
              <w:adjustRightInd w:val="0"/>
              <w:spacing w:line="420" w:lineRule="exact"/>
              <w:jc w:val="center"/>
              <w:rPr>
                <w:rFonts w:ascii="宋体" w:hAnsi="宋体" w:cs="黑体"/>
                <w:kern w:val="0"/>
                <w:sz w:val="24"/>
                <w:highlight w:val="none"/>
              </w:rPr>
            </w:pPr>
            <w:r>
              <w:rPr>
                <w:rFonts w:hint="eastAsia" w:ascii="宋体" w:hAnsi="宋体" w:cs="仿宋_GB2312"/>
                <w:kern w:val="0"/>
                <w:szCs w:val="21"/>
                <w:highlight w:val="none"/>
              </w:rPr>
              <w:t>级别</w:t>
            </w:r>
          </w:p>
        </w:tc>
        <w:tc>
          <w:tcPr>
            <w:tcW w:w="1324" w:type="dxa"/>
            <w:vAlign w:val="center"/>
          </w:tcPr>
          <w:p w14:paraId="06F90791">
            <w:pPr>
              <w:autoSpaceDE w:val="0"/>
              <w:autoSpaceDN w:val="0"/>
              <w:adjustRightInd w:val="0"/>
              <w:spacing w:line="420" w:lineRule="exact"/>
              <w:jc w:val="center"/>
              <w:rPr>
                <w:rFonts w:ascii="宋体" w:hAnsi="宋体" w:cs="黑体"/>
                <w:kern w:val="0"/>
                <w:sz w:val="24"/>
                <w:highlight w:val="none"/>
              </w:rPr>
            </w:pPr>
            <w:r>
              <w:rPr>
                <w:rFonts w:hint="eastAsia" w:ascii="宋体" w:hAnsi="宋体" w:cs="仿宋_GB2312"/>
                <w:kern w:val="0"/>
                <w:szCs w:val="21"/>
                <w:highlight w:val="none"/>
              </w:rPr>
              <w:t>证号</w:t>
            </w:r>
          </w:p>
        </w:tc>
        <w:tc>
          <w:tcPr>
            <w:tcW w:w="1399" w:type="dxa"/>
            <w:vAlign w:val="center"/>
          </w:tcPr>
          <w:p w14:paraId="250115FD">
            <w:pPr>
              <w:autoSpaceDE w:val="0"/>
              <w:autoSpaceDN w:val="0"/>
              <w:adjustRightInd w:val="0"/>
              <w:spacing w:line="420" w:lineRule="exact"/>
              <w:jc w:val="center"/>
              <w:rPr>
                <w:rFonts w:ascii="宋体" w:hAnsi="宋体" w:cs="黑体"/>
                <w:kern w:val="0"/>
                <w:sz w:val="24"/>
                <w:highlight w:val="none"/>
              </w:rPr>
            </w:pPr>
            <w:r>
              <w:rPr>
                <w:rFonts w:hint="eastAsia" w:ascii="宋体" w:hAnsi="宋体" w:cs="仿宋_GB2312"/>
                <w:kern w:val="0"/>
                <w:szCs w:val="21"/>
                <w:highlight w:val="none"/>
              </w:rPr>
              <w:t>专业</w:t>
            </w:r>
          </w:p>
        </w:tc>
        <w:tc>
          <w:tcPr>
            <w:tcW w:w="900" w:type="dxa"/>
            <w:vAlign w:val="center"/>
          </w:tcPr>
          <w:p w14:paraId="26B775C0">
            <w:pPr>
              <w:autoSpaceDE w:val="0"/>
              <w:autoSpaceDN w:val="0"/>
              <w:adjustRightInd w:val="0"/>
              <w:spacing w:line="420" w:lineRule="exact"/>
              <w:jc w:val="center"/>
              <w:rPr>
                <w:rFonts w:ascii="宋体" w:hAnsi="宋体" w:cs="黑体"/>
                <w:kern w:val="0"/>
                <w:sz w:val="24"/>
                <w:highlight w:val="none"/>
              </w:rPr>
            </w:pPr>
          </w:p>
        </w:tc>
      </w:tr>
      <w:tr w14:paraId="0BB4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0CF9D63C">
            <w:pPr>
              <w:autoSpaceDE w:val="0"/>
              <w:autoSpaceDN w:val="0"/>
              <w:adjustRightInd w:val="0"/>
              <w:spacing w:line="420" w:lineRule="exact"/>
              <w:jc w:val="center"/>
              <w:rPr>
                <w:rFonts w:ascii="宋体" w:hAnsi="宋体" w:cs="黑体"/>
                <w:kern w:val="0"/>
                <w:sz w:val="24"/>
                <w:highlight w:val="none"/>
              </w:rPr>
            </w:pPr>
          </w:p>
        </w:tc>
        <w:tc>
          <w:tcPr>
            <w:tcW w:w="1033" w:type="dxa"/>
            <w:vAlign w:val="center"/>
          </w:tcPr>
          <w:p w14:paraId="34F37F9D">
            <w:pPr>
              <w:autoSpaceDE w:val="0"/>
              <w:autoSpaceDN w:val="0"/>
              <w:adjustRightInd w:val="0"/>
              <w:spacing w:line="420" w:lineRule="exact"/>
              <w:jc w:val="center"/>
              <w:rPr>
                <w:rFonts w:ascii="宋体" w:hAnsi="宋体" w:cs="黑体"/>
                <w:kern w:val="0"/>
                <w:sz w:val="24"/>
                <w:highlight w:val="none"/>
              </w:rPr>
            </w:pPr>
          </w:p>
        </w:tc>
        <w:tc>
          <w:tcPr>
            <w:tcW w:w="1034" w:type="dxa"/>
            <w:vAlign w:val="center"/>
          </w:tcPr>
          <w:p w14:paraId="10C888D1">
            <w:pPr>
              <w:autoSpaceDE w:val="0"/>
              <w:autoSpaceDN w:val="0"/>
              <w:adjustRightInd w:val="0"/>
              <w:spacing w:line="420" w:lineRule="exact"/>
              <w:jc w:val="center"/>
              <w:rPr>
                <w:rFonts w:ascii="宋体" w:hAnsi="宋体" w:cs="黑体"/>
                <w:kern w:val="0"/>
                <w:sz w:val="24"/>
                <w:highlight w:val="none"/>
              </w:rPr>
            </w:pPr>
          </w:p>
        </w:tc>
        <w:tc>
          <w:tcPr>
            <w:tcW w:w="1156" w:type="dxa"/>
            <w:vAlign w:val="center"/>
          </w:tcPr>
          <w:p w14:paraId="2B89C0A3">
            <w:pPr>
              <w:autoSpaceDE w:val="0"/>
              <w:autoSpaceDN w:val="0"/>
              <w:adjustRightInd w:val="0"/>
              <w:spacing w:line="420" w:lineRule="exact"/>
              <w:jc w:val="center"/>
              <w:rPr>
                <w:rFonts w:ascii="宋体" w:hAnsi="宋体" w:cs="黑体"/>
                <w:kern w:val="0"/>
                <w:sz w:val="24"/>
                <w:highlight w:val="none"/>
              </w:rPr>
            </w:pPr>
          </w:p>
        </w:tc>
        <w:tc>
          <w:tcPr>
            <w:tcW w:w="912" w:type="dxa"/>
            <w:vAlign w:val="center"/>
          </w:tcPr>
          <w:p w14:paraId="0B877583">
            <w:pPr>
              <w:autoSpaceDE w:val="0"/>
              <w:autoSpaceDN w:val="0"/>
              <w:adjustRightInd w:val="0"/>
              <w:spacing w:line="420" w:lineRule="exact"/>
              <w:jc w:val="center"/>
              <w:rPr>
                <w:rFonts w:ascii="宋体" w:hAnsi="宋体" w:cs="黑体"/>
                <w:kern w:val="0"/>
                <w:sz w:val="24"/>
                <w:highlight w:val="none"/>
              </w:rPr>
            </w:pPr>
          </w:p>
        </w:tc>
        <w:tc>
          <w:tcPr>
            <w:tcW w:w="1324" w:type="dxa"/>
            <w:vAlign w:val="center"/>
          </w:tcPr>
          <w:p w14:paraId="02009039">
            <w:pPr>
              <w:autoSpaceDE w:val="0"/>
              <w:autoSpaceDN w:val="0"/>
              <w:adjustRightInd w:val="0"/>
              <w:spacing w:line="420" w:lineRule="exact"/>
              <w:jc w:val="center"/>
              <w:rPr>
                <w:rFonts w:ascii="宋体" w:hAnsi="宋体" w:cs="黑体"/>
                <w:kern w:val="0"/>
                <w:sz w:val="24"/>
                <w:highlight w:val="none"/>
              </w:rPr>
            </w:pPr>
          </w:p>
        </w:tc>
        <w:tc>
          <w:tcPr>
            <w:tcW w:w="1399" w:type="dxa"/>
            <w:vAlign w:val="center"/>
          </w:tcPr>
          <w:p w14:paraId="4AFEEB2B">
            <w:pPr>
              <w:autoSpaceDE w:val="0"/>
              <w:autoSpaceDN w:val="0"/>
              <w:adjustRightInd w:val="0"/>
              <w:spacing w:line="420" w:lineRule="exact"/>
              <w:jc w:val="center"/>
              <w:rPr>
                <w:rFonts w:ascii="宋体" w:hAnsi="宋体" w:cs="黑体"/>
                <w:kern w:val="0"/>
                <w:sz w:val="24"/>
                <w:highlight w:val="none"/>
              </w:rPr>
            </w:pPr>
          </w:p>
        </w:tc>
        <w:tc>
          <w:tcPr>
            <w:tcW w:w="900" w:type="dxa"/>
            <w:vAlign w:val="center"/>
          </w:tcPr>
          <w:p w14:paraId="5CF36E6C">
            <w:pPr>
              <w:autoSpaceDE w:val="0"/>
              <w:autoSpaceDN w:val="0"/>
              <w:adjustRightInd w:val="0"/>
              <w:spacing w:line="420" w:lineRule="exact"/>
              <w:jc w:val="center"/>
              <w:rPr>
                <w:rFonts w:ascii="宋体" w:hAnsi="宋体" w:cs="黑体"/>
                <w:kern w:val="0"/>
                <w:sz w:val="24"/>
                <w:highlight w:val="none"/>
              </w:rPr>
            </w:pPr>
          </w:p>
        </w:tc>
      </w:tr>
      <w:tr w14:paraId="6A3C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74AAF94C">
            <w:pPr>
              <w:autoSpaceDE w:val="0"/>
              <w:autoSpaceDN w:val="0"/>
              <w:adjustRightInd w:val="0"/>
              <w:spacing w:line="420" w:lineRule="exact"/>
              <w:jc w:val="center"/>
              <w:rPr>
                <w:rFonts w:ascii="宋体" w:hAnsi="宋体" w:cs="黑体"/>
                <w:kern w:val="0"/>
                <w:sz w:val="24"/>
                <w:highlight w:val="none"/>
              </w:rPr>
            </w:pPr>
          </w:p>
        </w:tc>
        <w:tc>
          <w:tcPr>
            <w:tcW w:w="1033" w:type="dxa"/>
            <w:vAlign w:val="center"/>
          </w:tcPr>
          <w:p w14:paraId="76AA419C">
            <w:pPr>
              <w:autoSpaceDE w:val="0"/>
              <w:autoSpaceDN w:val="0"/>
              <w:adjustRightInd w:val="0"/>
              <w:spacing w:line="420" w:lineRule="exact"/>
              <w:jc w:val="center"/>
              <w:rPr>
                <w:rFonts w:ascii="宋体" w:hAnsi="宋体" w:cs="黑体"/>
                <w:kern w:val="0"/>
                <w:sz w:val="24"/>
                <w:highlight w:val="none"/>
              </w:rPr>
            </w:pPr>
          </w:p>
        </w:tc>
        <w:tc>
          <w:tcPr>
            <w:tcW w:w="1034" w:type="dxa"/>
            <w:vAlign w:val="center"/>
          </w:tcPr>
          <w:p w14:paraId="7160258D">
            <w:pPr>
              <w:autoSpaceDE w:val="0"/>
              <w:autoSpaceDN w:val="0"/>
              <w:adjustRightInd w:val="0"/>
              <w:spacing w:line="420" w:lineRule="exact"/>
              <w:jc w:val="center"/>
              <w:rPr>
                <w:rFonts w:ascii="宋体" w:hAnsi="宋体" w:cs="黑体"/>
                <w:kern w:val="0"/>
                <w:sz w:val="24"/>
                <w:highlight w:val="none"/>
              </w:rPr>
            </w:pPr>
          </w:p>
        </w:tc>
        <w:tc>
          <w:tcPr>
            <w:tcW w:w="1156" w:type="dxa"/>
            <w:vAlign w:val="center"/>
          </w:tcPr>
          <w:p w14:paraId="25D00BDE">
            <w:pPr>
              <w:autoSpaceDE w:val="0"/>
              <w:autoSpaceDN w:val="0"/>
              <w:adjustRightInd w:val="0"/>
              <w:spacing w:line="420" w:lineRule="exact"/>
              <w:jc w:val="center"/>
              <w:rPr>
                <w:rFonts w:ascii="宋体" w:hAnsi="宋体" w:cs="黑体"/>
                <w:kern w:val="0"/>
                <w:sz w:val="24"/>
                <w:highlight w:val="none"/>
              </w:rPr>
            </w:pPr>
          </w:p>
        </w:tc>
        <w:tc>
          <w:tcPr>
            <w:tcW w:w="912" w:type="dxa"/>
            <w:vAlign w:val="center"/>
          </w:tcPr>
          <w:p w14:paraId="27ED5053">
            <w:pPr>
              <w:autoSpaceDE w:val="0"/>
              <w:autoSpaceDN w:val="0"/>
              <w:adjustRightInd w:val="0"/>
              <w:spacing w:line="420" w:lineRule="exact"/>
              <w:jc w:val="center"/>
              <w:rPr>
                <w:rFonts w:ascii="宋体" w:hAnsi="宋体" w:cs="黑体"/>
                <w:kern w:val="0"/>
                <w:sz w:val="24"/>
                <w:highlight w:val="none"/>
              </w:rPr>
            </w:pPr>
          </w:p>
        </w:tc>
        <w:tc>
          <w:tcPr>
            <w:tcW w:w="1324" w:type="dxa"/>
            <w:vAlign w:val="center"/>
          </w:tcPr>
          <w:p w14:paraId="3943EBD1">
            <w:pPr>
              <w:autoSpaceDE w:val="0"/>
              <w:autoSpaceDN w:val="0"/>
              <w:adjustRightInd w:val="0"/>
              <w:spacing w:line="420" w:lineRule="exact"/>
              <w:jc w:val="center"/>
              <w:rPr>
                <w:rFonts w:ascii="宋体" w:hAnsi="宋体" w:cs="黑体"/>
                <w:kern w:val="0"/>
                <w:sz w:val="24"/>
                <w:highlight w:val="none"/>
              </w:rPr>
            </w:pPr>
          </w:p>
        </w:tc>
        <w:tc>
          <w:tcPr>
            <w:tcW w:w="1399" w:type="dxa"/>
            <w:vAlign w:val="center"/>
          </w:tcPr>
          <w:p w14:paraId="380E0F74">
            <w:pPr>
              <w:autoSpaceDE w:val="0"/>
              <w:autoSpaceDN w:val="0"/>
              <w:adjustRightInd w:val="0"/>
              <w:spacing w:line="420" w:lineRule="exact"/>
              <w:jc w:val="center"/>
              <w:rPr>
                <w:rFonts w:ascii="宋体" w:hAnsi="宋体" w:cs="黑体"/>
                <w:kern w:val="0"/>
                <w:sz w:val="24"/>
                <w:highlight w:val="none"/>
              </w:rPr>
            </w:pPr>
          </w:p>
        </w:tc>
        <w:tc>
          <w:tcPr>
            <w:tcW w:w="900" w:type="dxa"/>
            <w:vAlign w:val="center"/>
          </w:tcPr>
          <w:p w14:paraId="293B253B">
            <w:pPr>
              <w:autoSpaceDE w:val="0"/>
              <w:autoSpaceDN w:val="0"/>
              <w:adjustRightInd w:val="0"/>
              <w:spacing w:line="420" w:lineRule="exact"/>
              <w:jc w:val="center"/>
              <w:rPr>
                <w:rFonts w:ascii="宋体" w:hAnsi="宋体" w:cs="黑体"/>
                <w:kern w:val="0"/>
                <w:sz w:val="24"/>
                <w:highlight w:val="none"/>
              </w:rPr>
            </w:pPr>
          </w:p>
        </w:tc>
      </w:tr>
      <w:tr w14:paraId="64B8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247C746E">
            <w:pPr>
              <w:autoSpaceDE w:val="0"/>
              <w:autoSpaceDN w:val="0"/>
              <w:adjustRightInd w:val="0"/>
              <w:spacing w:line="420" w:lineRule="exact"/>
              <w:jc w:val="center"/>
              <w:rPr>
                <w:rFonts w:ascii="宋体" w:hAnsi="宋体" w:cs="黑体"/>
                <w:kern w:val="0"/>
                <w:sz w:val="24"/>
                <w:highlight w:val="none"/>
              </w:rPr>
            </w:pPr>
          </w:p>
        </w:tc>
        <w:tc>
          <w:tcPr>
            <w:tcW w:w="1033" w:type="dxa"/>
            <w:vAlign w:val="center"/>
          </w:tcPr>
          <w:p w14:paraId="6364243E">
            <w:pPr>
              <w:autoSpaceDE w:val="0"/>
              <w:autoSpaceDN w:val="0"/>
              <w:adjustRightInd w:val="0"/>
              <w:spacing w:line="420" w:lineRule="exact"/>
              <w:jc w:val="center"/>
              <w:rPr>
                <w:rFonts w:ascii="宋体" w:hAnsi="宋体" w:cs="黑体"/>
                <w:kern w:val="0"/>
                <w:sz w:val="24"/>
                <w:highlight w:val="none"/>
              </w:rPr>
            </w:pPr>
          </w:p>
        </w:tc>
        <w:tc>
          <w:tcPr>
            <w:tcW w:w="1034" w:type="dxa"/>
            <w:vAlign w:val="center"/>
          </w:tcPr>
          <w:p w14:paraId="21A48F15">
            <w:pPr>
              <w:autoSpaceDE w:val="0"/>
              <w:autoSpaceDN w:val="0"/>
              <w:adjustRightInd w:val="0"/>
              <w:spacing w:line="420" w:lineRule="exact"/>
              <w:jc w:val="center"/>
              <w:rPr>
                <w:rFonts w:ascii="宋体" w:hAnsi="宋体" w:cs="黑体"/>
                <w:kern w:val="0"/>
                <w:sz w:val="24"/>
                <w:highlight w:val="none"/>
              </w:rPr>
            </w:pPr>
          </w:p>
        </w:tc>
        <w:tc>
          <w:tcPr>
            <w:tcW w:w="1156" w:type="dxa"/>
            <w:vAlign w:val="center"/>
          </w:tcPr>
          <w:p w14:paraId="2C87EF15">
            <w:pPr>
              <w:autoSpaceDE w:val="0"/>
              <w:autoSpaceDN w:val="0"/>
              <w:adjustRightInd w:val="0"/>
              <w:spacing w:line="420" w:lineRule="exact"/>
              <w:jc w:val="center"/>
              <w:rPr>
                <w:rFonts w:ascii="宋体" w:hAnsi="宋体" w:cs="黑体"/>
                <w:kern w:val="0"/>
                <w:sz w:val="24"/>
                <w:highlight w:val="none"/>
              </w:rPr>
            </w:pPr>
          </w:p>
        </w:tc>
        <w:tc>
          <w:tcPr>
            <w:tcW w:w="912" w:type="dxa"/>
            <w:vAlign w:val="center"/>
          </w:tcPr>
          <w:p w14:paraId="3B780C50">
            <w:pPr>
              <w:autoSpaceDE w:val="0"/>
              <w:autoSpaceDN w:val="0"/>
              <w:adjustRightInd w:val="0"/>
              <w:spacing w:line="420" w:lineRule="exact"/>
              <w:jc w:val="center"/>
              <w:rPr>
                <w:rFonts w:ascii="宋体" w:hAnsi="宋体" w:cs="黑体"/>
                <w:kern w:val="0"/>
                <w:sz w:val="24"/>
                <w:highlight w:val="none"/>
              </w:rPr>
            </w:pPr>
          </w:p>
        </w:tc>
        <w:tc>
          <w:tcPr>
            <w:tcW w:w="1324" w:type="dxa"/>
            <w:vAlign w:val="center"/>
          </w:tcPr>
          <w:p w14:paraId="07429452">
            <w:pPr>
              <w:autoSpaceDE w:val="0"/>
              <w:autoSpaceDN w:val="0"/>
              <w:adjustRightInd w:val="0"/>
              <w:spacing w:line="420" w:lineRule="exact"/>
              <w:jc w:val="center"/>
              <w:rPr>
                <w:rFonts w:ascii="宋体" w:hAnsi="宋体" w:cs="黑体"/>
                <w:kern w:val="0"/>
                <w:sz w:val="24"/>
                <w:highlight w:val="none"/>
              </w:rPr>
            </w:pPr>
          </w:p>
        </w:tc>
        <w:tc>
          <w:tcPr>
            <w:tcW w:w="1399" w:type="dxa"/>
            <w:vAlign w:val="center"/>
          </w:tcPr>
          <w:p w14:paraId="3441B0DA">
            <w:pPr>
              <w:autoSpaceDE w:val="0"/>
              <w:autoSpaceDN w:val="0"/>
              <w:adjustRightInd w:val="0"/>
              <w:spacing w:line="420" w:lineRule="exact"/>
              <w:jc w:val="center"/>
              <w:rPr>
                <w:rFonts w:ascii="宋体" w:hAnsi="宋体" w:cs="黑体"/>
                <w:kern w:val="0"/>
                <w:sz w:val="24"/>
                <w:highlight w:val="none"/>
              </w:rPr>
            </w:pPr>
          </w:p>
        </w:tc>
        <w:tc>
          <w:tcPr>
            <w:tcW w:w="900" w:type="dxa"/>
            <w:vAlign w:val="center"/>
          </w:tcPr>
          <w:p w14:paraId="1D89CE9F">
            <w:pPr>
              <w:autoSpaceDE w:val="0"/>
              <w:autoSpaceDN w:val="0"/>
              <w:adjustRightInd w:val="0"/>
              <w:spacing w:line="420" w:lineRule="exact"/>
              <w:jc w:val="center"/>
              <w:rPr>
                <w:rFonts w:ascii="宋体" w:hAnsi="宋体" w:cs="黑体"/>
                <w:kern w:val="0"/>
                <w:sz w:val="24"/>
                <w:highlight w:val="none"/>
              </w:rPr>
            </w:pPr>
          </w:p>
        </w:tc>
      </w:tr>
      <w:tr w14:paraId="634F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51EC3756">
            <w:pPr>
              <w:autoSpaceDE w:val="0"/>
              <w:autoSpaceDN w:val="0"/>
              <w:adjustRightInd w:val="0"/>
              <w:spacing w:line="420" w:lineRule="exact"/>
              <w:jc w:val="center"/>
              <w:rPr>
                <w:rFonts w:ascii="宋体" w:hAnsi="宋体" w:cs="黑体"/>
                <w:kern w:val="0"/>
                <w:sz w:val="24"/>
                <w:highlight w:val="none"/>
              </w:rPr>
            </w:pPr>
          </w:p>
        </w:tc>
        <w:tc>
          <w:tcPr>
            <w:tcW w:w="1033" w:type="dxa"/>
            <w:vAlign w:val="center"/>
          </w:tcPr>
          <w:p w14:paraId="358E5BB6">
            <w:pPr>
              <w:autoSpaceDE w:val="0"/>
              <w:autoSpaceDN w:val="0"/>
              <w:adjustRightInd w:val="0"/>
              <w:spacing w:line="420" w:lineRule="exact"/>
              <w:jc w:val="center"/>
              <w:rPr>
                <w:rFonts w:ascii="宋体" w:hAnsi="宋体" w:cs="黑体"/>
                <w:kern w:val="0"/>
                <w:sz w:val="24"/>
                <w:highlight w:val="none"/>
              </w:rPr>
            </w:pPr>
          </w:p>
        </w:tc>
        <w:tc>
          <w:tcPr>
            <w:tcW w:w="1034" w:type="dxa"/>
            <w:vAlign w:val="center"/>
          </w:tcPr>
          <w:p w14:paraId="28FE6C87">
            <w:pPr>
              <w:autoSpaceDE w:val="0"/>
              <w:autoSpaceDN w:val="0"/>
              <w:adjustRightInd w:val="0"/>
              <w:spacing w:line="420" w:lineRule="exact"/>
              <w:jc w:val="center"/>
              <w:rPr>
                <w:rFonts w:ascii="宋体" w:hAnsi="宋体" w:cs="黑体"/>
                <w:kern w:val="0"/>
                <w:sz w:val="24"/>
                <w:highlight w:val="none"/>
              </w:rPr>
            </w:pPr>
          </w:p>
        </w:tc>
        <w:tc>
          <w:tcPr>
            <w:tcW w:w="1156" w:type="dxa"/>
            <w:vAlign w:val="center"/>
          </w:tcPr>
          <w:p w14:paraId="1B8A8BA7">
            <w:pPr>
              <w:autoSpaceDE w:val="0"/>
              <w:autoSpaceDN w:val="0"/>
              <w:adjustRightInd w:val="0"/>
              <w:spacing w:line="420" w:lineRule="exact"/>
              <w:jc w:val="center"/>
              <w:rPr>
                <w:rFonts w:ascii="宋体" w:hAnsi="宋体" w:cs="黑体"/>
                <w:kern w:val="0"/>
                <w:sz w:val="24"/>
                <w:highlight w:val="none"/>
              </w:rPr>
            </w:pPr>
          </w:p>
        </w:tc>
        <w:tc>
          <w:tcPr>
            <w:tcW w:w="912" w:type="dxa"/>
            <w:vAlign w:val="center"/>
          </w:tcPr>
          <w:p w14:paraId="3A37A7CE">
            <w:pPr>
              <w:autoSpaceDE w:val="0"/>
              <w:autoSpaceDN w:val="0"/>
              <w:adjustRightInd w:val="0"/>
              <w:spacing w:line="420" w:lineRule="exact"/>
              <w:jc w:val="center"/>
              <w:rPr>
                <w:rFonts w:ascii="宋体" w:hAnsi="宋体" w:cs="黑体"/>
                <w:kern w:val="0"/>
                <w:sz w:val="24"/>
                <w:highlight w:val="none"/>
              </w:rPr>
            </w:pPr>
          </w:p>
        </w:tc>
        <w:tc>
          <w:tcPr>
            <w:tcW w:w="1324" w:type="dxa"/>
            <w:vAlign w:val="center"/>
          </w:tcPr>
          <w:p w14:paraId="69CEC9E1">
            <w:pPr>
              <w:autoSpaceDE w:val="0"/>
              <w:autoSpaceDN w:val="0"/>
              <w:adjustRightInd w:val="0"/>
              <w:spacing w:line="420" w:lineRule="exact"/>
              <w:jc w:val="center"/>
              <w:rPr>
                <w:rFonts w:ascii="宋体" w:hAnsi="宋体" w:cs="黑体"/>
                <w:kern w:val="0"/>
                <w:sz w:val="24"/>
                <w:highlight w:val="none"/>
              </w:rPr>
            </w:pPr>
          </w:p>
        </w:tc>
        <w:tc>
          <w:tcPr>
            <w:tcW w:w="1399" w:type="dxa"/>
            <w:vAlign w:val="center"/>
          </w:tcPr>
          <w:p w14:paraId="08FAD815">
            <w:pPr>
              <w:autoSpaceDE w:val="0"/>
              <w:autoSpaceDN w:val="0"/>
              <w:adjustRightInd w:val="0"/>
              <w:spacing w:line="420" w:lineRule="exact"/>
              <w:jc w:val="center"/>
              <w:rPr>
                <w:rFonts w:ascii="宋体" w:hAnsi="宋体" w:cs="黑体"/>
                <w:kern w:val="0"/>
                <w:sz w:val="24"/>
                <w:highlight w:val="none"/>
              </w:rPr>
            </w:pPr>
          </w:p>
        </w:tc>
        <w:tc>
          <w:tcPr>
            <w:tcW w:w="900" w:type="dxa"/>
            <w:vAlign w:val="center"/>
          </w:tcPr>
          <w:p w14:paraId="2672AFF1">
            <w:pPr>
              <w:autoSpaceDE w:val="0"/>
              <w:autoSpaceDN w:val="0"/>
              <w:adjustRightInd w:val="0"/>
              <w:spacing w:line="420" w:lineRule="exact"/>
              <w:jc w:val="center"/>
              <w:rPr>
                <w:rFonts w:ascii="宋体" w:hAnsi="宋体" w:cs="黑体"/>
                <w:kern w:val="0"/>
                <w:sz w:val="24"/>
                <w:highlight w:val="none"/>
              </w:rPr>
            </w:pPr>
          </w:p>
        </w:tc>
      </w:tr>
      <w:tr w14:paraId="448D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16D857BD">
            <w:pPr>
              <w:autoSpaceDE w:val="0"/>
              <w:autoSpaceDN w:val="0"/>
              <w:adjustRightInd w:val="0"/>
              <w:spacing w:line="420" w:lineRule="exact"/>
              <w:jc w:val="center"/>
              <w:rPr>
                <w:rFonts w:ascii="宋体" w:hAnsi="宋体" w:cs="黑体"/>
                <w:kern w:val="0"/>
                <w:sz w:val="24"/>
                <w:highlight w:val="none"/>
              </w:rPr>
            </w:pPr>
          </w:p>
        </w:tc>
        <w:tc>
          <w:tcPr>
            <w:tcW w:w="1033" w:type="dxa"/>
            <w:vAlign w:val="center"/>
          </w:tcPr>
          <w:p w14:paraId="7DDDADB3">
            <w:pPr>
              <w:autoSpaceDE w:val="0"/>
              <w:autoSpaceDN w:val="0"/>
              <w:adjustRightInd w:val="0"/>
              <w:spacing w:line="420" w:lineRule="exact"/>
              <w:jc w:val="center"/>
              <w:rPr>
                <w:rFonts w:ascii="宋体" w:hAnsi="宋体" w:cs="黑体"/>
                <w:kern w:val="0"/>
                <w:sz w:val="24"/>
                <w:highlight w:val="none"/>
              </w:rPr>
            </w:pPr>
          </w:p>
        </w:tc>
        <w:tc>
          <w:tcPr>
            <w:tcW w:w="1034" w:type="dxa"/>
            <w:vAlign w:val="center"/>
          </w:tcPr>
          <w:p w14:paraId="79E74ED5">
            <w:pPr>
              <w:autoSpaceDE w:val="0"/>
              <w:autoSpaceDN w:val="0"/>
              <w:adjustRightInd w:val="0"/>
              <w:spacing w:line="420" w:lineRule="exact"/>
              <w:jc w:val="center"/>
              <w:rPr>
                <w:rFonts w:ascii="宋体" w:hAnsi="宋体" w:cs="黑体"/>
                <w:kern w:val="0"/>
                <w:sz w:val="24"/>
                <w:highlight w:val="none"/>
              </w:rPr>
            </w:pPr>
          </w:p>
        </w:tc>
        <w:tc>
          <w:tcPr>
            <w:tcW w:w="1156" w:type="dxa"/>
            <w:vAlign w:val="center"/>
          </w:tcPr>
          <w:p w14:paraId="6D1D3093">
            <w:pPr>
              <w:autoSpaceDE w:val="0"/>
              <w:autoSpaceDN w:val="0"/>
              <w:adjustRightInd w:val="0"/>
              <w:spacing w:line="420" w:lineRule="exact"/>
              <w:jc w:val="center"/>
              <w:rPr>
                <w:rFonts w:ascii="宋体" w:hAnsi="宋体" w:cs="黑体"/>
                <w:kern w:val="0"/>
                <w:sz w:val="24"/>
                <w:highlight w:val="none"/>
              </w:rPr>
            </w:pPr>
          </w:p>
        </w:tc>
        <w:tc>
          <w:tcPr>
            <w:tcW w:w="912" w:type="dxa"/>
            <w:vAlign w:val="center"/>
          </w:tcPr>
          <w:p w14:paraId="714BDD70">
            <w:pPr>
              <w:autoSpaceDE w:val="0"/>
              <w:autoSpaceDN w:val="0"/>
              <w:adjustRightInd w:val="0"/>
              <w:spacing w:line="420" w:lineRule="exact"/>
              <w:jc w:val="center"/>
              <w:rPr>
                <w:rFonts w:ascii="宋体" w:hAnsi="宋体" w:cs="黑体"/>
                <w:kern w:val="0"/>
                <w:sz w:val="24"/>
                <w:highlight w:val="none"/>
              </w:rPr>
            </w:pPr>
          </w:p>
        </w:tc>
        <w:tc>
          <w:tcPr>
            <w:tcW w:w="1324" w:type="dxa"/>
            <w:vAlign w:val="center"/>
          </w:tcPr>
          <w:p w14:paraId="2D07CBD7">
            <w:pPr>
              <w:autoSpaceDE w:val="0"/>
              <w:autoSpaceDN w:val="0"/>
              <w:adjustRightInd w:val="0"/>
              <w:spacing w:line="420" w:lineRule="exact"/>
              <w:jc w:val="center"/>
              <w:rPr>
                <w:rFonts w:ascii="宋体" w:hAnsi="宋体" w:cs="黑体"/>
                <w:kern w:val="0"/>
                <w:sz w:val="24"/>
                <w:highlight w:val="none"/>
              </w:rPr>
            </w:pPr>
          </w:p>
        </w:tc>
        <w:tc>
          <w:tcPr>
            <w:tcW w:w="1399" w:type="dxa"/>
            <w:vAlign w:val="center"/>
          </w:tcPr>
          <w:p w14:paraId="257DCBA4">
            <w:pPr>
              <w:autoSpaceDE w:val="0"/>
              <w:autoSpaceDN w:val="0"/>
              <w:adjustRightInd w:val="0"/>
              <w:spacing w:line="420" w:lineRule="exact"/>
              <w:jc w:val="center"/>
              <w:rPr>
                <w:rFonts w:ascii="宋体" w:hAnsi="宋体" w:cs="黑体"/>
                <w:kern w:val="0"/>
                <w:sz w:val="24"/>
                <w:highlight w:val="none"/>
              </w:rPr>
            </w:pPr>
          </w:p>
        </w:tc>
        <w:tc>
          <w:tcPr>
            <w:tcW w:w="900" w:type="dxa"/>
            <w:vAlign w:val="center"/>
          </w:tcPr>
          <w:p w14:paraId="468525A9">
            <w:pPr>
              <w:autoSpaceDE w:val="0"/>
              <w:autoSpaceDN w:val="0"/>
              <w:adjustRightInd w:val="0"/>
              <w:spacing w:line="420" w:lineRule="exact"/>
              <w:jc w:val="center"/>
              <w:rPr>
                <w:rFonts w:ascii="宋体" w:hAnsi="宋体" w:cs="黑体"/>
                <w:kern w:val="0"/>
                <w:sz w:val="24"/>
                <w:highlight w:val="none"/>
              </w:rPr>
            </w:pPr>
          </w:p>
        </w:tc>
      </w:tr>
    </w:tbl>
    <w:p w14:paraId="231ED307">
      <w:pPr>
        <w:rPr>
          <w:highlight w:val="none"/>
        </w:rPr>
      </w:pPr>
    </w:p>
    <w:p w14:paraId="27A1D77A">
      <w:pPr>
        <w:rPr>
          <w:highlight w:val="none"/>
        </w:rPr>
      </w:pPr>
    </w:p>
    <w:p w14:paraId="7EE66AB9">
      <w:pPr>
        <w:rPr>
          <w:highlight w:val="none"/>
        </w:rPr>
      </w:pPr>
    </w:p>
    <w:p w14:paraId="34EBC5E2">
      <w:pPr>
        <w:rPr>
          <w:highlight w:val="none"/>
        </w:rPr>
      </w:pPr>
    </w:p>
    <w:p w14:paraId="460BDEA6">
      <w:pPr>
        <w:rPr>
          <w:highlight w:val="none"/>
        </w:rPr>
      </w:pPr>
    </w:p>
    <w:p w14:paraId="765F2C16">
      <w:pPr>
        <w:rPr>
          <w:highlight w:val="none"/>
        </w:rPr>
      </w:pPr>
    </w:p>
    <w:p w14:paraId="03A9F01C">
      <w:pPr>
        <w:rPr>
          <w:highlight w:val="none"/>
        </w:rPr>
      </w:pPr>
    </w:p>
    <w:p w14:paraId="7E6F1981">
      <w:pPr>
        <w:rPr>
          <w:highlight w:val="none"/>
        </w:rPr>
      </w:pPr>
    </w:p>
    <w:p w14:paraId="041987EA">
      <w:pPr>
        <w:rPr>
          <w:highlight w:val="none"/>
        </w:rPr>
      </w:pPr>
    </w:p>
    <w:p w14:paraId="3EE9C661">
      <w:pPr>
        <w:rPr>
          <w:highlight w:val="none"/>
        </w:rPr>
      </w:pPr>
    </w:p>
    <w:p w14:paraId="67488396">
      <w:pPr>
        <w:rPr>
          <w:highlight w:val="none"/>
        </w:rPr>
      </w:pPr>
    </w:p>
    <w:p w14:paraId="47E3F08B">
      <w:pPr>
        <w:rPr>
          <w:highlight w:val="none"/>
        </w:rPr>
      </w:pPr>
    </w:p>
    <w:p w14:paraId="3FB05834">
      <w:pPr>
        <w:rPr>
          <w:highlight w:val="none"/>
        </w:rPr>
      </w:pPr>
    </w:p>
    <w:p w14:paraId="6811EA1A">
      <w:pPr>
        <w:rPr>
          <w:highlight w:val="none"/>
        </w:rPr>
      </w:pPr>
    </w:p>
    <w:p w14:paraId="5A3DCFDE">
      <w:pPr>
        <w:pStyle w:val="7"/>
        <w:spacing w:before="120" w:after="120" w:line="240" w:lineRule="auto"/>
        <w:rPr>
          <w:rFonts w:ascii="黑体" w:hAnsi="宋体"/>
          <w:sz w:val="24"/>
          <w:highlight w:val="none"/>
        </w:rPr>
      </w:pPr>
      <w:r>
        <w:rPr>
          <w:rFonts w:hint="eastAsia"/>
          <w:b w:val="0"/>
          <w:sz w:val="24"/>
          <w:szCs w:val="24"/>
          <w:highlight w:val="none"/>
        </w:rPr>
        <w:t>（二）主要人员简历表</w:t>
      </w:r>
    </w:p>
    <w:p w14:paraId="5D5D6782">
      <w:pPr>
        <w:spacing w:line="420" w:lineRule="exact"/>
        <w:rPr>
          <w:rFonts w:ascii="黑体" w:hAnsi="宋体" w:eastAsia="黑体"/>
          <w:szCs w:val="21"/>
          <w:highlight w:val="none"/>
        </w:rPr>
      </w:pPr>
      <w:r>
        <w:rPr>
          <w:rFonts w:hint="eastAsia" w:ascii="黑体" w:hAnsi="宋体" w:eastAsia="黑体"/>
          <w:szCs w:val="21"/>
          <w:highlight w:val="none"/>
        </w:rPr>
        <w:t>附1：项目经理简历表</w:t>
      </w:r>
    </w:p>
    <w:p w14:paraId="2449FEFA">
      <w:pPr>
        <w:spacing w:line="420" w:lineRule="exact"/>
        <w:ind w:firstLine="359" w:firstLineChars="171"/>
        <w:rPr>
          <w:rFonts w:ascii="宋体" w:hAnsi="宋体"/>
          <w:szCs w:val="21"/>
          <w:highlight w:val="none"/>
        </w:rPr>
      </w:pPr>
      <w:r>
        <w:rPr>
          <w:rFonts w:hint="eastAsia" w:ascii="宋体" w:hAnsi="宋体"/>
          <w:szCs w:val="21"/>
          <w:highlight w:val="none"/>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Style w:val="30"/>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14:paraId="14949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6F6D8755">
            <w:pPr>
              <w:jc w:val="center"/>
              <w:rPr>
                <w:rFonts w:ascii="宋体" w:hAnsi="宋体"/>
                <w:szCs w:val="21"/>
                <w:highlight w:val="none"/>
              </w:rPr>
            </w:pPr>
            <w:r>
              <w:rPr>
                <w:rFonts w:hint="eastAsia" w:ascii="宋体" w:hAnsi="宋体"/>
                <w:szCs w:val="21"/>
                <w:highlight w:val="none"/>
              </w:rPr>
              <w:t>姓  名</w:t>
            </w:r>
          </w:p>
        </w:tc>
        <w:tc>
          <w:tcPr>
            <w:tcW w:w="1098" w:type="dxa"/>
            <w:vAlign w:val="center"/>
          </w:tcPr>
          <w:p w14:paraId="44024A2B">
            <w:pPr>
              <w:jc w:val="center"/>
              <w:rPr>
                <w:rFonts w:ascii="宋体" w:hAnsi="宋体"/>
                <w:szCs w:val="21"/>
                <w:highlight w:val="none"/>
              </w:rPr>
            </w:pPr>
          </w:p>
        </w:tc>
        <w:tc>
          <w:tcPr>
            <w:tcW w:w="1203" w:type="dxa"/>
            <w:vAlign w:val="center"/>
          </w:tcPr>
          <w:p w14:paraId="233E5F5F">
            <w:pPr>
              <w:jc w:val="center"/>
              <w:rPr>
                <w:rFonts w:ascii="宋体" w:hAnsi="宋体"/>
                <w:szCs w:val="21"/>
                <w:highlight w:val="none"/>
              </w:rPr>
            </w:pPr>
            <w:r>
              <w:rPr>
                <w:rFonts w:hint="eastAsia" w:ascii="宋体" w:hAnsi="宋体"/>
                <w:szCs w:val="21"/>
                <w:highlight w:val="none"/>
              </w:rPr>
              <w:t>年  龄</w:t>
            </w:r>
          </w:p>
        </w:tc>
        <w:tc>
          <w:tcPr>
            <w:tcW w:w="1352" w:type="dxa"/>
            <w:vAlign w:val="center"/>
          </w:tcPr>
          <w:p w14:paraId="79761CA5">
            <w:pPr>
              <w:jc w:val="center"/>
              <w:rPr>
                <w:rFonts w:ascii="宋体" w:hAnsi="宋体"/>
                <w:szCs w:val="21"/>
                <w:highlight w:val="none"/>
              </w:rPr>
            </w:pPr>
          </w:p>
        </w:tc>
        <w:tc>
          <w:tcPr>
            <w:tcW w:w="1954" w:type="dxa"/>
            <w:vAlign w:val="center"/>
          </w:tcPr>
          <w:p w14:paraId="70984C52">
            <w:pPr>
              <w:jc w:val="center"/>
              <w:rPr>
                <w:rFonts w:ascii="宋体" w:hAnsi="宋体"/>
                <w:szCs w:val="21"/>
                <w:highlight w:val="none"/>
              </w:rPr>
            </w:pPr>
            <w:r>
              <w:rPr>
                <w:rFonts w:hint="eastAsia" w:ascii="宋体" w:hAnsi="宋体"/>
                <w:szCs w:val="21"/>
                <w:highlight w:val="none"/>
              </w:rPr>
              <w:t>学历</w:t>
            </w:r>
          </w:p>
        </w:tc>
        <w:tc>
          <w:tcPr>
            <w:tcW w:w="2255" w:type="dxa"/>
            <w:vAlign w:val="center"/>
          </w:tcPr>
          <w:p w14:paraId="67CCF893">
            <w:pPr>
              <w:jc w:val="center"/>
              <w:rPr>
                <w:rFonts w:ascii="宋体" w:hAnsi="宋体"/>
                <w:szCs w:val="21"/>
                <w:highlight w:val="none"/>
              </w:rPr>
            </w:pPr>
          </w:p>
        </w:tc>
      </w:tr>
      <w:tr w14:paraId="41EF8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44CFC53B">
            <w:pPr>
              <w:jc w:val="center"/>
              <w:rPr>
                <w:rFonts w:ascii="宋体" w:hAnsi="宋体"/>
                <w:szCs w:val="21"/>
                <w:highlight w:val="none"/>
              </w:rPr>
            </w:pPr>
            <w:r>
              <w:rPr>
                <w:rFonts w:hint="eastAsia" w:ascii="宋体" w:hAnsi="宋体"/>
                <w:szCs w:val="21"/>
                <w:highlight w:val="none"/>
              </w:rPr>
              <w:t>职  称</w:t>
            </w:r>
          </w:p>
        </w:tc>
        <w:tc>
          <w:tcPr>
            <w:tcW w:w="1098" w:type="dxa"/>
            <w:vAlign w:val="center"/>
          </w:tcPr>
          <w:p w14:paraId="1E332833">
            <w:pPr>
              <w:jc w:val="center"/>
              <w:rPr>
                <w:rFonts w:ascii="宋体" w:hAnsi="宋体"/>
                <w:szCs w:val="21"/>
                <w:highlight w:val="none"/>
              </w:rPr>
            </w:pPr>
          </w:p>
        </w:tc>
        <w:tc>
          <w:tcPr>
            <w:tcW w:w="1203" w:type="dxa"/>
            <w:vAlign w:val="center"/>
          </w:tcPr>
          <w:p w14:paraId="5C8EEA1C">
            <w:pPr>
              <w:jc w:val="center"/>
              <w:rPr>
                <w:rFonts w:ascii="宋体" w:hAnsi="宋体"/>
                <w:szCs w:val="21"/>
                <w:highlight w:val="none"/>
              </w:rPr>
            </w:pPr>
            <w:r>
              <w:rPr>
                <w:rFonts w:hint="eastAsia" w:ascii="宋体" w:hAnsi="宋体"/>
                <w:szCs w:val="21"/>
                <w:highlight w:val="none"/>
              </w:rPr>
              <w:t>职  务</w:t>
            </w:r>
          </w:p>
        </w:tc>
        <w:tc>
          <w:tcPr>
            <w:tcW w:w="1352" w:type="dxa"/>
            <w:vAlign w:val="center"/>
          </w:tcPr>
          <w:p w14:paraId="479D5C94">
            <w:pPr>
              <w:jc w:val="center"/>
              <w:rPr>
                <w:rFonts w:ascii="宋体" w:hAnsi="宋体"/>
                <w:szCs w:val="21"/>
                <w:highlight w:val="none"/>
              </w:rPr>
            </w:pPr>
          </w:p>
        </w:tc>
        <w:tc>
          <w:tcPr>
            <w:tcW w:w="1954" w:type="dxa"/>
            <w:vAlign w:val="center"/>
          </w:tcPr>
          <w:p w14:paraId="50966CA2">
            <w:pPr>
              <w:jc w:val="center"/>
              <w:rPr>
                <w:rFonts w:ascii="宋体" w:hAnsi="宋体"/>
                <w:szCs w:val="21"/>
                <w:highlight w:val="none"/>
              </w:rPr>
            </w:pPr>
            <w:r>
              <w:rPr>
                <w:rFonts w:hint="eastAsia" w:ascii="宋体" w:hAnsi="宋体"/>
                <w:szCs w:val="21"/>
                <w:highlight w:val="none"/>
              </w:rPr>
              <w:t>拟在本工程任职</w:t>
            </w:r>
          </w:p>
        </w:tc>
        <w:tc>
          <w:tcPr>
            <w:tcW w:w="2255" w:type="dxa"/>
            <w:vAlign w:val="center"/>
          </w:tcPr>
          <w:p w14:paraId="3F3A273F">
            <w:pPr>
              <w:jc w:val="center"/>
              <w:rPr>
                <w:rFonts w:ascii="宋体" w:hAnsi="宋体"/>
                <w:szCs w:val="21"/>
                <w:highlight w:val="none"/>
              </w:rPr>
            </w:pPr>
            <w:r>
              <w:rPr>
                <w:rFonts w:hint="eastAsia" w:ascii="宋体" w:hAnsi="宋体"/>
                <w:szCs w:val="21"/>
                <w:highlight w:val="none"/>
              </w:rPr>
              <w:t>项目经理</w:t>
            </w:r>
          </w:p>
        </w:tc>
      </w:tr>
      <w:tr w14:paraId="33F99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42439C8C">
            <w:pPr>
              <w:jc w:val="center"/>
              <w:rPr>
                <w:rFonts w:ascii="宋体" w:hAnsi="宋体"/>
                <w:szCs w:val="21"/>
                <w:highlight w:val="none"/>
              </w:rPr>
            </w:pPr>
            <w:r>
              <w:rPr>
                <w:rFonts w:hint="eastAsia" w:ascii="宋体" w:hAnsi="宋体"/>
                <w:szCs w:val="21"/>
                <w:highlight w:val="none"/>
              </w:rPr>
              <w:t>注册建造师执业资格等级</w:t>
            </w:r>
          </w:p>
        </w:tc>
        <w:tc>
          <w:tcPr>
            <w:tcW w:w="1352" w:type="dxa"/>
            <w:vAlign w:val="center"/>
          </w:tcPr>
          <w:p w14:paraId="3C090913">
            <w:pPr>
              <w:jc w:val="center"/>
              <w:rPr>
                <w:rFonts w:ascii="宋体" w:hAnsi="宋体"/>
                <w:szCs w:val="21"/>
                <w:highlight w:val="none"/>
              </w:rPr>
            </w:pPr>
            <w:r>
              <w:rPr>
                <w:rFonts w:hint="eastAsia" w:ascii="宋体" w:hAnsi="宋体"/>
                <w:szCs w:val="21"/>
                <w:highlight w:val="none"/>
              </w:rPr>
              <w:t xml:space="preserve">      级</w:t>
            </w:r>
          </w:p>
        </w:tc>
        <w:tc>
          <w:tcPr>
            <w:tcW w:w="1954" w:type="dxa"/>
            <w:vAlign w:val="center"/>
          </w:tcPr>
          <w:p w14:paraId="706DF8E5">
            <w:pPr>
              <w:jc w:val="center"/>
              <w:rPr>
                <w:rFonts w:ascii="宋体" w:hAnsi="宋体"/>
                <w:szCs w:val="21"/>
                <w:highlight w:val="none"/>
              </w:rPr>
            </w:pPr>
            <w:r>
              <w:rPr>
                <w:rFonts w:hint="eastAsia" w:ascii="宋体" w:hAnsi="宋体"/>
                <w:szCs w:val="21"/>
                <w:highlight w:val="none"/>
              </w:rPr>
              <w:t>建造师专业</w:t>
            </w:r>
          </w:p>
        </w:tc>
        <w:tc>
          <w:tcPr>
            <w:tcW w:w="2255" w:type="dxa"/>
            <w:vAlign w:val="center"/>
          </w:tcPr>
          <w:p w14:paraId="6171B800">
            <w:pPr>
              <w:jc w:val="center"/>
              <w:rPr>
                <w:rFonts w:ascii="宋体" w:hAnsi="宋体"/>
                <w:szCs w:val="21"/>
                <w:highlight w:val="none"/>
              </w:rPr>
            </w:pPr>
          </w:p>
        </w:tc>
      </w:tr>
      <w:tr w14:paraId="43ED9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1792E552">
            <w:pPr>
              <w:jc w:val="center"/>
              <w:rPr>
                <w:rFonts w:ascii="宋体" w:hAnsi="宋体"/>
                <w:szCs w:val="21"/>
                <w:highlight w:val="none"/>
              </w:rPr>
            </w:pPr>
            <w:r>
              <w:rPr>
                <w:rFonts w:hint="eastAsia" w:ascii="宋体" w:hAnsi="宋体"/>
                <w:szCs w:val="21"/>
                <w:highlight w:val="none"/>
              </w:rPr>
              <w:t>安全生产考核合格证书</w:t>
            </w:r>
          </w:p>
        </w:tc>
        <w:tc>
          <w:tcPr>
            <w:tcW w:w="5561" w:type="dxa"/>
            <w:gridSpan w:val="3"/>
            <w:vAlign w:val="center"/>
          </w:tcPr>
          <w:p w14:paraId="25B09995">
            <w:pPr>
              <w:jc w:val="center"/>
              <w:rPr>
                <w:rFonts w:ascii="宋体" w:hAnsi="宋体"/>
                <w:szCs w:val="21"/>
                <w:highlight w:val="none"/>
              </w:rPr>
            </w:pPr>
          </w:p>
        </w:tc>
      </w:tr>
      <w:tr w14:paraId="6D8EEF4D">
        <w:tblPrEx>
          <w:tblCellMar>
            <w:top w:w="0" w:type="dxa"/>
            <w:left w:w="108" w:type="dxa"/>
            <w:bottom w:w="0" w:type="dxa"/>
            <w:right w:w="108" w:type="dxa"/>
          </w:tblCellMar>
        </w:tblPrEx>
        <w:trPr>
          <w:trHeight w:val="459" w:hRule="atLeast"/>
        </w:trPr>
        <w:tc>
          <w:tcPr>
            <w:tcW w:w="1158" w:type="dxa"/>
            <w:vAlign w:val="center"/>
          </w:tcPr>
          <w:p w14:paraId="219B2D99">
            <w:pPr>
              <w:jc w:val="center"/>
              <w:rPr>
                <w:rFonts w:ascii="宋体" w:hAnsi="宋体"/>
                <w:szCs w:val="21"/>
                <w:highlight w:val="none"/>
              </w:rPr>
            </w:pPr>
            <w:r>
              <w:rPr>
                <w:rFonts w:hint="eastAsia" w:ascii="宋体" w:hAnsi="宋体"/>
                <w:szCs w:val="21"/>
                <w:highlight w:val="none"/>
              </w:rPr>
              <w:t>毕业学校</w:t>
            </w:r>
          </w:p>
        </w:tc>
        <w:tc>
          <w:tcPr>
            <w:tcW w:w="7862" w:type="dxa"/>
            <w:gridSpan w:val="5"/>
            <w:vAlign w:val="center"/>
          </w:tcPr>
          <w:p w14:paraId="03290C05">
            <w:pPr>
              <w:ind w:firstLine="840" w:firstLineChars="400"/>
              <w:rPr>
                <w:rFonts w:ascii="宋体" w:hAnsi="宋体"/>
                <w:szCs w:val="21"/>
                <w:highlight w:val="none"/>
              </w:rPr>
            </w:pPr>
            <w:r>
              <w:rPr>
                <w:rFonts w:hint="eastAsia" w:ascii="宋体" w:hAnsi="宋体"/>
                <w:szCs w:val="21"/>
                <w:highlight w:val="none"/>
              </w:rPr>
              <w:t>年毕业于                  学校            专业</w:t>
            </w:r>
          </w:p>
        </w:tc>
      </w:tr>
      <w:tr w14:paraId="55059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14:paraId="64EFCA81">
            <w:pPr>
              <w:jc w:val="center"/>
              <w:rPr>
                <w:rFonts w:ascii="宋体" w:hAnsi="宋体"/>
                <w:szCs w:val="21"/>
                <w:highlight w:val="none"/>
              </w:rPr>
            </w:pPr>
            <w:r>
              <w:rPr>
                <w:rFonts w:hint="eastAsia" w:ascii="宋体" w:hAnsi="宋体"/>
                <w:szCs w:val="21"/>
                <w:highlight w:val="none"/>
              </w:rPr>
              <w:t>主要工作经历</w:t>
            </w:r>
          </w:p>
        </w:tc>
      </w:tr>
      <w:tr w14:paraId="10EBB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2294BDF3">
            <w:pPr>
              <w:jc w:val="center"/>
              <w:rPr>
                <w:rFonts w:ascii="宋体" w:hAnsi="宋体"/>
                <w:szCs w:val="21"/>
                <w:highlight w:val="none"/>
              </w:rPr>
            </w:pPr>
            <w:r>
              <w:rPr>
                <w:rFonts w:hint="eastAsia" w:ascii="宋体" w:hAnsi="宋体"/>
                <w:szCs w:val="21"/>
                <w:highlight w:val="none"/>
              </w:rPr>
              <w:t>时  间</w:t>
            </w:r>
          </w:p>
        </w:tc>
        <w:tc>
          <w:tcPr>
            <w:tcW w:w="3653" w:type="dxa"/>
            <w:gridSpan w:val="3"/>
            <w:vAlign w:val="center"/>
          </w:tcPr>
          <w:p w14:paraId="53CF858A">
            <w:pPr>
              <w:jc w:val="center"/>
              <w:rPr>
                <w:rFonts w:ascii="宋体" w:hAnsi="宋体"/>
                <w:szCs w:val="21"/>
                <w:highlight w:val="none"/>
              </w:rPr>
            </w:pPr>
            <w:r>
              <w:rPr>
                <w:rFonts w:hint="eastAsia" w:ascii="宋体" w:hAnsi="宋体"/>
                <w:szCs w:val="21"/>
                <w:highlight w:val="none"/>
              </w:rPr>
              <w:t>参加过的类似项目名称</w:t>
            </w:r>
          </w:p>
        </w:tc>
        <w:tc>
          <w:tcPr>
            <w:tcW w:w="1954" w:type="dxa"/>
            <w:vAlign w:val="center"/>
          </w:tcPr>
          <w:p w14:paraId="0DCC8EC6">
            <w:pPr>
              <w:jc w:val="center"/>
              <w:rPr>
                <w:rFonts w:ascii="宋体" w:hAnsi="宋体"/>
                <w:szCs w:val="21"/>
                <w:highlight w:val="none"/>
              </w:rPr>
            </w:pPr>
            <w:r>
              <w:rPr>
                <w:rFonts w:hint="eastAsia" w:ascii="宋体" w:hAnsi="宋体"/>
                <w:szCs w:val="21"/>
                <w:highlight w:val="none"/>
              </w:rPr>
              <w:t>工程概况说明</w:t>
            </w:r>
          </w:p>
        </w:tc>
        <w:tc>
          <w:tcPr>
            <w:tcW w:w="2255" w:type="dxa"/>
            <w:vAlign w:val="center"/>
          </w:tcPr>
          <w:p w14:paraId="09A17CE0">
            <w:pPr>
              <w:jc w:val="center"/>
              <w:rPr>
                <w:rFonts w:ascii="宋体" w:hAnsi="宋体"/>
                <w:szCs w:val="21"/>
                <w:highlight w:val="none"/>
              </w:rPr>
            </w:pPr>
            <w:r>
              <w:rPr>
                <w:rFonts w:hint="eastAsia" w:ascii="宋体" w:hAnsi="宋体"/>
                <w:szCs w:val="21"/>
                <w:highlight w:val="none"/>
              </w:rPr>
              <w:t>发包人及联系电话</w:t>
            </w:r>
          </w:p>
        </w:tc>
      </w:tr>
      <w:tr w14:paraId="1EFE6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B3F696A">
            <w:pPr>
              <w:jc w:val="center"/>
              <w:rPr>
                <w:rFonts w:ascii="宋体" w:hAnsi="宋体"/>
                <w:szCs w:val="21"/>
                <w:highlight w:val="none"/>
              </w:rPr>
            </w:pPr>
          </w:p>
        </w:tc>
        <w:tc>
          <w:tcPr>
            <w:tcW w:w="3653" w:type="dxa"/>
            <w:gridSpan w:val="3"/>
            <w:vAlign w:val="center"/>
          </w:tcPr>
          <w:p w14:paraId="5E311D32">
            <w:pPr>
              <w:jc w:val="center"/>
              <w:rPr>
                <w:rFonts w:ascii="宋体" w:hAnsi="宋体"/>
                <w:szCs w:val="21"/>
                <w:highlight w:val="none"/>
              </w:rPr>
            </w:pPr>
          </w:p>
        </w:tc>
        <w:tc>
          <w:tcPr>
            <w:tcW w:w="1954" w:type="dxa"/>
            <w:vAlign w:val="center"/>
          </w:tcPr>
          <w:p w14:paraId="7CA11E5F">
            <w:pPr>
              <w:jc w:val="center"/>
              <w:rPr>
                <w:rFonts w:ascii="宋体" w:hAnsi="宋体"/>
                <w:szCs w:val="21"/>
                <w:highlight w:val="none"/>
              </w:rPr>
            </w:pPr>
          </w:p>
        </w:tc>
        <w:tc>
          <w:tcPr>
            <w:tcW w:w="2255" w:type="dxa"/>
            <w:vAlign w:val="center"/>
          </w:tcPr>
          <w:p w14:paraId="32CAD365">
            <w:pPr>
              <w:jc w:val="center"/>
              <w:rPr>
                <w:rFonts w:ascii="宋体" w:hAnsi="宋体"/>
                <w:szCs w:val="21"/>
                <w:highlight w:val="none"/>
              </w:rPr>
            </w:pPr>
          </w:p>
        </w:tc>
      </w:tr>
      <w:tr w14:paraId="6A0F6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22A701D7">
            <w:pPr>
              <w:jc w:val="center"/>
              <w:rPr>
                <w:rFonts w:ascii="宋体" w:hAnsi="宋体"/>
                <w:szCs w:val="21"/>
                <w:highlight w:val="none"/>
              </w:rPr>
            </w:pPr>
          </w:p>
        </w:tc>
        <w:tc>
          <w:tcPr>
            <w:tcW w:w="3653" w:type="dxa"/>
            <w:gridSpan w:val="3"/>
            <w:vAlign w:val="center"/>
          </w:tcPr>
          <w:p w14:paraId="7E245387">
            <w:pPr>
              <w:jc w:val="center"/>
              <w:rPr>
                <w:rFonts w:ascii="宋体" w:hAnsi="宋体"/>
                <w:szCs w:val="21"/>
                <w:highlight w:val="none"/>
              </w:rPr>
            </w:pPr>
          </w:p>
        </w:tc>
        <w:tc>
          <w:tcPr>
            <w:tcW w:w="1954" w:type="dxa"/>
            <w:vAlign w:val="center"/>
          </w:tcPr>
          <w:p w14:paraId="4620FF42">
            <w:pPr>
              <w:jc w:val="center"/>
              <w:rPr>
                <w:rFonts w:ascii="宋体" w:hAnsi="宋体"/>
                <w:szCs w:val="21"/>
                <w:highlight w:val="none"/>
              </w:rPr>
            </w:pPr>
          </w:p>
        </w:tc>
        <w:tc>
          <w:tcPr>
            <w:tcW w:w="2255" w:type="dxa"/>
            <w:vAlign w:val="center"/>
          </w:tcPr>
          <w:p w14:paraId="336B4770">
            <w:pPr>
              <w:jc w:val="center"/>
              <w:rPr>
                <w:rFonts w:ascii="宋体" w:hAnsi="宋体"/>
                <w:szCs w:val="21"/>
                <w:highlight w:val="none"/>
              </w:rPr>
            </w:pPr>
          </w:p>
        </w:tc>
      </w:tr>
      <w:tr w14:paraId="14768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7BEA735">
            <w:pPr>
              <w:jc w:val="center"/>
              <w:rPr>
                <w:rFonts w:ascii="宋体" w:hAnsi="宋体"/>
                <w:szCs w:val="21"/>
                <w:highlight w:val="none"/>
              </w:rPr>
            </w:pPr>
          </w:p>
        </w:tc>
        <w:tc>
          <w:tcPr>
            <w:tcW w:w="3653" w:type="dxa"/>
            <w:gridSpan w:val="3"/>
            <w:vAlign w:val="center"/>
          </w:tcPr>
          <w:p w14:paraId="3F0C1F0A">
            <w:pPr>
              <w:jc w:val="center"/>
              <w:rPr>
                <w:rFonts w:ascii="宋体" w:hAnsi="宋体"/>
                <w:szCs w:val="21"/>
                <w:highlight w:val="none"/>
              </w:rPr>
            </w:pPr>
          </w:p>
        </w:tc>
        <w:tc>
          <w:tcPr>
            <w:tcW w:w="1954" w:type="dxa"/>
            <w:vAlign w:val="center"/>
          </w:tcPr>
          <w:p w14:paraId="6C3408B2">
            <w:pPr>
              <w:jc w:val="center"/>
              <w:rPr>
                <w:rFonts w:ascii="宋体" w:hAnsi="宋体"/>
                <w:szCs w:val="21"/>
                <w:highlight w:val="none"/>
              </w:rPr>
            </w:pPr>
          </w:p>
        </w:tc>
        <w:tc>
          <w:tcPr>
            <w:tcW w:w="2255" w:type="dxa"/>
            <w:vAlign w:val="center"/>
          </w:tcPr>
          <w:p w14:paraId="5E2DA105">
            <w:pPr>
              <w:jc w:val="center"/>
              <w:rPr>
                <w:rFonts w:ascii="宋体" w:hAnsi="宋体"/>
                <w:szCs w:val="21"/>
                <w:highlight w:val="none"/>
              </w:rPr>
            </w:pPr>
          </w:p>
        </w:tc>
      </w:tr>
      <w:tr w14:paraId="2FC85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1E637E00">
            <w:pPr>
              <w:jc w:val="center"/>
              <w:rPr>
                <w:rFonts w:ascii="宋体" w:hAnsi="宋体"/>
                <w:szCs w:val="21"/>
                <w:highlight w:val="none"/>
              </w:rPr>
            </w:pPr>
          </w:p>
        </w:tc>
        <w:tc>
          <w:tcPr>
            <w:tcW w:w="3653" w:type="dxa"/>
            <w:gridSpan w:val="3"/>
            <w:vAlign w:val="center"/>
          </w:tcPr>
          <w:p w14:paraId="49142987">
            <w:pPr>
              <w:jc w:val="center"/>
              <w:rPr>
                <w:rFonts w:ascii="宋体" w:hAnsi="宋体"/>
                <w:szCs w:val="21"/>
                <w:highlight w:val="none"/>
              </w:rPr>
            </w:pPr>
          </w:p>
        </w:tc>
        <w:tc>
          <w:tcPr>
            <w:tcW w:w="1954" w:type="dxa"/>
            <w:vAlign w:val="center"/>
          </w:tcPr>
          <w:p w14:paraId="48A5092B">
            <w:pPr>
              <w:jc w:val="center"/>
              <w:rPr>
                <w:rFonts w:ascii="宋体" w:hAnsi="宋体"/>
                <w:szCs w:val="21"/>
                <w:highlight w:val="none"/>
              </w:rPr>
            </w:pPr>
          </w:p>
        </w:tc>
        <w:tc>
          <w:tcPr>
            <w:tcW w:w="2255" w:type="dxa"/>
            <w:vAlign w:val="center"/>
          </w:tcPr>
          <w:p w14:paraId="11F25E26">
            <w:pPr>
              <w:jc w:val="center"/>
              <w:rPr>
                <w:rFonts w:ascii="宋体" w:hAnsi="宋体"/>
                <w:szCs w:val="21"/>
                <w:highlight w:val="none"/>
              </w:rPr>
            </w:pPr>
          </w:p>
        </w:tc>
      </w:tr>
      <w:tr w14:paraId="2501C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1129B24">
            <w:pPr>
              <w:jc w:val="center"/>
              <w:rPr>
                <w:rFonts w:ascii="宋体" w:hAnsi="宋体"/>
                <w:szCs w:val="21"/>
                <w:highlight w:val="none"/>
              </w:rPr>
            </w:pPr>
          </w:p>
        </w:tc>
        <w:tc>
          <w:tcPr>
            <w:tcW w:w="3653" w:type="dxa"/>
            <w:gridSpan w:val="3"/>
            <w:vAlign w:val="center"/>
          </w:tcPr>
          <w:p w14:paraId="3CD4E895">
            <w:pPr>
              <w:jc w:val="center"/>
              <w:rPr>
                <w:rFonts w:ascii="宋体" w:hAnsi="宋体"/>
                <w:szCs w:val="21"/>
                <w:highlight w:val="none"/>
              </w:rPr>
            </w:pPr>
          </w:p>
        </w:tc>
        <w:tc>
          <w:tcPr>
            <w:tcW w:w="1954" w:type="dxa"/>
            <w:vAlign w:val="center"/>
          </w:tcPr>
          <w:p w14:paraId="49EADE07">
            <w:pPr>
              <w:jc w:val="center"/>
              <w:rPr>
                <w:rFonts w:ascii="宋体" w:hAnsi="宋体"/>
                <w:szCs w:val="21"/>
                <w:highlight w:val="none"/>
              </w:rPr>
            </w:pPr>
          </w:p>
        </w:tc>
        <w:tc>
          <w:tcPr>
            <w:tcW w:w="2255" w:type="dxa"/>
            <w:vAlign w:val="center"/>
          </w:tcPr>
          <w:p w14:paraId="2A523AD4">
            <w:pPr>
              <w:jc w:val="center"/>
              <w:rPr>
                <w:rFonts w:ascii="宋体" w:hAnsi="宋体"/>
                <w:szCs w:val="21"/>
                <w:highlight w:val="none"/>
              </w:rPr>
            </w:pPr>
          </w:p>
        </w:tc>
      </w:tr>
      <w:tr w14:paraId="6F28D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0DF34E40">
            <w:pPr>
              <w:jc w:val="center"/>
              <w:rPr>
                <w:rFonts w:ascii="宋体" w:hAnsi="宋体"/>
                <w:szCs w:val="21"/>
                <w:highlight w:val="none"/>
              </w:rPr>
            </w:pPr>
          </w:p>
        </w:tc>
        <w:tc>
          <w:tcPr>
            <w:tcW w:w="3653" w:type="dxa"/>
            <w:gridSpan w:val="3"/>
            <w:vAlign w:val="center"/>
          </w:tcPr>
          <w:p w14:paraId="66B58EEC">
            <w:pPr>
              <w:jc w:val="center"/>
              <w:rPr>
                <w:rFonts w:ascii="宋体" w:hAnsi="宋体"/>
                <w:szCs w:val="21"/>
                <w:highlight w:val="none"/>
              </w:rPr>
            </w:pPr>
          </w:p>
        </w:tc>
        <w:tc>
          <w:tcPr>
            <w:tcW w:w="1954" w:type="dxa"/>
            <w:vAlign w:val="center"/>
          </w:tcPr>
          <w:p w14:paraId="6BBE160E">
            <w:pPr>
              <w:jc w:val="center"/>
              <w:rPr>
                <w:rFonts w:ascii="宋体" w:hAnsi="宋体"/>
                <w:szCs w:val="21"/>
                <w:highlight w:val="none"/>
              </w:rPr>
            </w:pPr>
          </w:p>
        </w:tc>
        <w:tc>
          <w:tcPr>
            <w:tcW w:w="2255" w:type="dxa"/>
            <w:vAlign w:val="center"/>
          </w:tcPr>
          <w:p w14:paraId="2783FA5B">
            <w:pPr>
              <w:jc w:val="center"/>
              <w:rPr>
                <w:rFonts w:ascii="宋体" w:hAnsi="宋体"/>
                <w:szCs w:val="21"/>
                <w:highlight w:val="none"/>
              </w:rPr>
            </w:pPr>
          </w:p>
        </w:tc>
      </w:tr>
      <w:tr w14:paraId="6AFD5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4E4D26F">
            <w:pPr>
              <w:jc w:val="center"/>
              <w:rPr>
                <w:rFonts w:ascii="宋体" w:hAnsi="宋体"/>
                <w:szCs w:val="21"/>
                <w:highlight w:val="none"/>
              </w:rPr>
            </w:pPr>
          </w:p>
        </w:tc>
        <w:tc>
          <w:tcPr>
            <w:tcW w:w="3653" w:type="dxa"/>
            <w:gridSpan w:val="3"/>
            <w:vAlign w:val="center"/>
          </w:tcPr>
          <w:p w14:paraId="240713E2">
            <w:pPr>
              <w:jc w:val="center"/>
              <w:rPr>
                <w:rFonts w:ascii="宋体" w:hAnsi="宋体"/>
                <w:szCs w:val="21"/>
                <w:highlight w:val="none"/>
              </w:rPr>
            </w:pPr>
          </w:p>
        </w:tc>
        <w:tc>
          <w:tcPr>
            <w:tcW w:w="1954" w:type="dxa"/>
            <w:vAlign w:val="center"/>
          </w:tcPr>
          <w:p w14:paraId="6BD127FD">
            <w:pPr>
              <w:jc w:val="center"/>
              <w:rPr>
                <w:rFonts w:ascii="宋体" w:hAnsi="宋体"/>
                <w:szCs w:val="21"/>
                <w:highlight w:val="none"/>
              </w:rPr>
            </w:pPr>
          </w:p>
        </w:tc>
        <w:tc>
          <w:tcPr>
            <w:tcW w:w="2255" w:type="dxa"/>
            <w:vAlign w:val="center"/>
          </w:tcPr>
          <w:p w14:paraId="73394669">
            <w:pPr>
              <w:jc w:val="center"/>
              <w:rPr>
                <w:rFonts w:ascii="宋体" w:hAnsi="宋体"/>
                <w:szCs w:val="21"/>
                <w:highlight w:val="none"/>
              </w:rPr>
            </w:pPr>
          </w:p>
        </w:tc>
      </w:tr>
      <w:tr w14:paraId="67A68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D3F784C">
            <w:pPr>
              <w:jc w:val="center"/>
              <w:rPr>
                <w:rFonts w:ascii="宋体" w:hAnsi="宋体"/>
                <w:szCs w:val="21"/>
                <w:highlight w:val="none"/>
              </w:rPr>
            </w:pPr>
          </w:p>
        </w:tc>
        <w:tc>
          <w:tcPr>
            <w:tcW w:w="3653" w:type="dxa"/>
            <w:gridSpan w:val="3"/>
            <w:vAlign w:val="center"/>
          </w:tcPr>
          <w:p w14:paraId="33E3F6BD">
            <w:pPr>
              <w:jc w:val="center"/>
              <w:rPr>
                <w:rFonts w:ascii="宋体" w:hAnsi="宋体"/>
                <w:szCs w:val="21"/>
                <w:highlight w:val="none"/>
              </w:rPr>
            </w:pPr>
          </w:p>
        </w:tc>
        <w:tc>
          <w:tcPr>
            <w:tcW w:w="1954" w:type="dxa"/>
            <w:vAlign w:val="center"/>
          </w:tcPr>
          <w:p w14:paraId="49970298">
            <w:pPr>
              <w:jc w:val="center"/>
              <w:rPr>
                <w:rFonts w:ascii="宋体" w:hAnsi="宋体"/>
                <w:szCs w:val="21"/>
                <w:highlight w:val="none"/>
              </w:rPr>
            </w:pPr>
          </w:p>
        </w:tc>
        <w:tc>
          <w:tcPr>
            <w:tcW w:w="2255" w:type="dxa"/>
            <w:vAlign w:val="center"/>
          </w:tcPr>
          <w:p w14:paraId="34ED0868">
            <w:pPr>
              <w:jc w:val="center"/>
              <w:rPr>
                <w:rFonts w:ascii="宋体" w:hAnsi="宋体"/>
                <w:szCs w:val="21"/>
                <w:highlight w:val="none"/>
              </w:rPr>
            </w:pPr>
          </w:p>
        </w:tc>
      </w:tr>
      <w:tr w14:paraId="79193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942C301">
            <w:pPr>
              <w:jc w:val="center"/>
              <w:rPr>
                <w:rFonts w:ascii="宋体" w:hAnsi="宋体"/>
                <w:szCs w:val="21"/>
                <w:highlight w:val="none"/>
              </w:rPr>
            </w:pPr>
          </w:p>
        </w:tc>
        <w:tc>
          <w:tcPr>
            <w:tcW w:w="3653" w:type="dxa"/>
            <w:gridSpan w:val="3"/>
            <w:vAlign w:val="center"/>
          </w:tcPr>
          <w:p w14:paraId="6E3F0FFE">
            <w:pPr>
              <w:jc w:val="center"/>
              <w:rPr>
                <w:rFonts w:ascii="宋体" w:hAnsi="宋体"/>
                <w:szCs w:val="21"/>
                <w:highlight w:val="none"/>
              </w:rPr>
            </w:pPr>
          </w:p>
        </w:tc>
        <w:tc>
          <w:tcPr>
            <w:tcW w:w="1954" w:type="dxa"/>
            <w:vAlign w:val="center"/>
          </w:tcPr>
          <w:p w14:paraId="4D9DAC59">
            <w:pPr>
              <w:jc w:val="center"/>
              <w:rPr>
                <w:rFonts w:ascii="宋体" w:hAnsi="宋体"/>
                <w:szCs w:val="21"/>
                <w:highlight w:val="none"/>
              </w:rPr>
            </w:pPr>
          </w:p>
        </w:tc>
        <w:tc>
          <w:tcPr>
            <w:tcW w:w="2255" w:type="dxa"/>
            <w:vAlign w:val="center"/>
          </w:tcPr>
          <w:p w14:paraId="3498AEB4">
            <w:pPr>
              <w:jc w:val="center"/>
              <w:rPr>
                <w:rFonts w:ascii="宋体" w:hAnsi="宋体"/>
                <w:szCs w:val="21"/>
                <w:highlight w:val="none"/>
              </w:rPr>
            </w:pPr>
          </w:p>
        </w:tc>
      </w:tr>
      <w:tr w14:paraId="4ADB5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34396DA8">
            <w:pPr>
              <w:jc w:val="center"/>
              <w:rPr>
                <w:rFonts w:ascii="宋体" w:hAnsi="宋体"/>
                <w:szCs w:val="21"/>
                <w:highlight w:val="none"/>
              </w:rPr>
            </w:pPr>
          </w:p>
        </w:tc>
        <w:tc>
          <w:tcPr>
            <w:tcW w:w="3653" w:type="dxa"/>
            <w:gridSpan w:val="3"/>
            <w:vAlign w:val="center"/>
          </w:tcPr>
          <w:p w14:paraId="5EB5C46F">
            <w:pPr>
              <w:jc w:val="center"/>
              <w:rPr>
                <w:rFonts w:ascii="宋体" w:hAnsi="宋体"/>
                <w:szCs w:val="21"/>
                <w:highlight w:val="none"/>
              </w:rPr>
            </w:pPr>
          </w:p>
        </w:tc>
        <w:tc>
          <w:tcPr>
            <w:tcW w:w="1954" w:type="dxa"/>
            <w:vAlign w:val="center"/>
          </w:tcPr>
          <w:p w14:paraId="67095BA6">
            <w:pPr>
              <w:jc w:val="center"/>
              <w:rPr>
                <w:rFonts w:ascii="宋体" w:hAnsi="宋体"/>
                <w:szCs w:val="21"/>
                <w:highlight w:val="none"/>
              </w:rPr>
            </w:pPr>
          </w:p>
        </w:tc>
        <w:tc>
          <w:tcPr>
            <w:tcW w:w="2255" w:type="dxa"/>
            <w:vAlign w:val="center"/>
          </w:tcPr>
          <w:p w14:paraId="33DF3802">
            <w:pPr>
              <w:jc w:val="center"/>
              <w:rPr>
                <w:rFonts w:ascii="宋体" w:hAnsi="宋体"/>
                <w:szCs w:val="21"/>
                <w:highlight w:val="none"/>
              </w:rPr>
            </w:pPr>
          </w:p>
        </w:tc>
      </w:tr>
    </w:tbl>
    <w:p w14:paraId="077DADCA">
      <w:pPr>
        <w:spacing w:line="420" w:lineRule="exact"/>
        <w:rPr>
          <w:rFonts w:ascii="宋体" w:hAnsi="宋体"/>
          <w:szCs w:val="21"/>
          <w:highlight w:val="none"/>
        </w:rPr>
      </w:pPr>
    </w:p>
    <w:p w14:paraId="1220CE74">
      <w:pPr>
        <w:spacing w:line="420" w:lineRule="exact"/>
        <w:rPr>
          <w:rFonts w:ascii="黑体" w:hAnsi="宋体" w:eastAsia="黑体"/>
          <w:szCs w:val="21"/>
          <w:highlight w:val="none"/>
        </w:rPr>
      </w:pPr>
      <w:r>
        <w:rPr>
          <w:rFonts w:ascii="宋体" w:hAnsi="宋体"/>
          <w:szCs w:val="21"/>
          <w:highlight w:val="none"/>
        </w:rPr>
        <w:br w:type="page"/>
      </w:r>
      <w:r>
        <w:rPr>
          <w:rFonts w:hint="eastAsia" w:ascii="黑体" w:hAnsi="宋体" w:eastAsia="黑体"/>
          <w:szCs w:val="21"/>
          <w:highlight w:val="none"/>
        </w:rPr>
        <w:t>附2：主要项目管理人员简历表</w:t>
      </w:r>
    </w:p>
    <w:p w14:paraId="63476991">
      <w:pPr>
        <w:spacing w:line="420" w:lineRule="exact"/>
        <w:ind w:firstLine="359" w:firstLineChars="171"/>
        <w:rPr>
          <w:rFonts w:ascii="宋体" w:hAnsi="宋体"/>
          <w:szCs w:val="21"/>
          <w:highlight w:val="none"/>
        </w:rPr>
      </w:pPr>
    </w:p>
    <w:p w14:paraId="6C15FC13">
      <w:pPr>
        <w:spacing w:line="420" w:lineRule="exact"/>
        <w:ind w:firstLine="359" w:firstLineChars="171"/>
        <w:rPr>
          <w:rFonts w:ascii="宋体" w:hAnsi="宋体"/>
          <w:szCs w:val="21"/>
          <w:highlight w:val="none"/>
        </w:rPr>
      </w:pPr>
      <w:r>
        <w:rPr>
          <w:rFonts w:hint="eastAsia" w:ascii="宋体" w:hAnsi="宋体"/>
          <w:szCs w:val="21"/>
          <w:highlight w:val="none"/>
        </w:rPr>
        <w:t>主要项目管理人员指技术负责人、专职安全生产管理人员等岗位人员。</w:t>
      </w:r>
    </w:p>
    <w:tbl>
      <w:tblPr>
        <w:tblStyle w:val="30"/>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14:paraId="6FCF6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14:paraId="7B65DE70">
            <w:pPr>
              <w:spacing w:line="420" w:lineRule="exact"/>
              <w:rPr>
                <w:rFonts w:ascii="宋体" w:hAnsi="宋体"/>
                <w:szCs w:val="21"/>
                <w:highlight w:val="none"/>
              </w:rPr>
            </w:pPr>
            <w:r>
              <w:rPr>
                <w:rFonts w:hint="eastAsia" w:ascii="宋体" w:hAnsi="宋体"/>
                <w:szCs w:val="21"/>
                <w:highlight w:val="none"/>
              </w:rPr>
              <w:t>岗位名称</w:t>
            </w:r>
          </w:p>
        </w:tc>
      </w:tr>
      <w:tr w14:paraId="058BE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751E79CD">
            <w:pPr>
              <w:spacing w:line="420" w:lineRule="exact"/>
              <w:rPr>
                <w:rFonts w:ascii="宋体" w:hAnsi="宋体"/>
                <w:szCs w:val="21"/>
                <w:highlight w:val="none"/>
              </w:rPr>
            </w:pPr>
            <w:r>
              <w:rPr>
                <w:rFonts w:hint="eastAsia" w:ascii="宋体" w:hAnsi="宋体"/>
                <w:szCs w:val="21"/>
                <w:highlight w:val="none"/>
              </w:rPr>
              <w:t>姓    名</w:t>
            </w:r>
          </w:p>
        </w:tc>
        <w:tc>
          <w:tcPr>
            <w:tcW w:w="4420" w:type="dxa"/>
          </w:tcPr>
          <w:p w14:paraId="0A7DAEAC">
            <w:pPr>
              <w:spacing w:line="420" w:lineRule="exact"/>
              <w:rPr>
                <w:rFonts w:ascii="宋体" w:hAnsi="宋体"/>
                <w:szCs w:val="21"/>
                <w:highlight w:val="none"/>
              </w:rPr>
            </w:pPr>
            <w:r>
              <w:rPr>
                <w:rFonts w:hint="eastAsia" w:ascii="宋体" w:hAnsi="宋体"/>
                <w:szCs w:val="21"/>
                <w:highlight w:val="none"/>
              </w:rPr>
              <w:t>年    龄</w:t>
            </w:r>
          </w:p>
        </w:tc>
      </w:tr>
      <w:tr w14:paraId="56282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5780AC3C">
            <w:pPr>
              <w:spacing w:line="420" w:lineRule="exact"/>
              <w:rPr>
                <w:rFonts w:ascii="宋体" w:hAnsi="宋体"/>
                <w:szCs w:val="21"/>
                <w:highlight w:val="none"/>
              </w:rPr>
            </w:pPr>
            <w:r>
              <w:rPr>
                <w:rFonts w:hint="eastAsia" w:ascii="宋体" w:hAnsi="宋体"/>
                <w:szCs w:val="21"/>
                <w:highlight w:val="none"/>
              </w:rPr>
              <w:t>性    别</w:t>
            </w:r>
          </w:p>
        </w:tc>
        <w:tc>
          <w:tcPr>
            <w:tcW w:w="4420" w:type="dxa"/>
          </w:tcPr>
          <w:p w14:paraId="23CC87E3">
            <w:pPr>
              <w:spacing w:line="420" w:lineRule="exact"/>
              <w:rPr>
                <w:rFonts w:ascii="宋体" w:hAnsi="宋体"/>
                <w:szCs w:val="21"/>
                <w:highlight w:val="none"/>
              </w:rPr>
            </w:pPr>
            <w:r>
              <w:rPr>
                <w:rFonts w:hint="eastAsia" w:ascii="宋体" w:hAnsi="宋体"/>
                <w:szCs w:val="21"/>
                <w:highlight w:val="none"/>
              </w:rPr>
              <w:t>毕业学校</w:t>
            </w:r>
          </w:p>
        </w:tc>
      </w:tr>
      <w:tr w14:paraId="3810D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413A214B">
            <w:pPr>
              <w:spacing w:line="420" w:lineRule="exact"/>
              <w:rPr>
                <w:rFonts w:ascii="宋体" w:hAnsi="宋体"/>
                <w:szCs w:val="21"/>
                <w:highlight w:val="none"/>
              </w:rPr>
            </w:pPr>
            <w:r>
              <w:rPr>
                <w:rFonts w:hint="eastAsia" w:ascii="宋体" w:hAnsi="宋体"/>
                <w:szCs w:val="21"/>
                <w:highlight w:val="none"/>
              </w:rPr>
              <w:t>学历和专业</w:t>
            </w:r>
          </w:p>
        </w:tc>
        <w:tc>
          <w:tcPr>
            <w:tcW w:w="4420" w:type="dxa"/>
          </w:tcPr>
          <w:p w14:paraId="59C4CBB1">
            <w:pPr>
              <w:spacing w:line="420" w:lineRule="exact"/>
              <w:rPr>
                <w:rFonts w:ascii="宋体" w:hAnsi="宋体"/>
                <w:szCs w:val="21"/>
                <w:highlight w:val="none"/>
              </w:rPr>
            </w:pPr>
            <w:r>
              <w:rPr>
                <w:rFonts w:hint="eastAsia" w:ascii="宋体" w:hAnsi="宋体"/>
                <w:szCs w:val="21"/>
                <w:highlight w:val="none"/>
              </w:rPr>
              <w:t>毕业时间</w:t>
            </w:r>
          </w:p>
        </w:tc>
      </w:tr>
      <w:tr w14:paraId="40344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3170B526">
            <w:pPr>
              <w:spacing w:line="420" w:lineRule="exact"/>
              <w:rPr>
                <w:rFonts w:ascii="宋体" w:hAnsi="宋体"/>
                <w:szCs w:val="21"/>
                <w:highlight w:val="none"/>
              </w:rPr>
            </w:pPr>
            <w:r>
              <w:rPr>
                <w:rFonts w:hint="eastAsia" w:ascii="宋体" w:hAnsi="宋体"/>
                <w:szCs w:val="21"/>
                <w:highlight w:val="none"/>
              </w:rPr>
              <w:t>拥有的执业资格</w:t>
            </w:r>
          </w:p>
        </w:tc>
        <w:tc>
          <w:tcPr>
            <w:tcW w:w="4420" w:type="dxa"/>
          </w:tcPr>
          <w:p w14:paraId="6F8423AB">
            <w:pPr>
              <w:spacing w:line="420" w:lineRule="exact"/>
              <w:rPr>
                <w:rFonts w:ascii="宋体" w:hAnsi="宋体"/>
                <w:szCs w:val="21"/>
                <w:highlight w:val="none"/>
              </w:rPr>
            </w:pPr>
            <w:r>
              <w:rPr>
                <w:rFonts w:hint="eastAsia" w:ascii="宋体" w:hAnsi="宋体"/>
                <w:szCs w:val="21"/>
                <w:highlight w:val="none"/>
              </w:rPr>
              <w:t>专业职称</w:t>
            </w:r>
          </w:p>
        </w:tc>
      </w:tr>
      <w:tr w14:paraId="0B2E9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4E3C65F8">
            <w:pPr>
              <w:spacing w:line="420" w:lineRule="exact"/>
              <w:rPr>
                <w:rFonts w:ascii="宋体" w:hAnsi="宋体"/>
                <w:szCs w:val="21"/>
                <w:highlight w:val="none"/>
              </w:rPr>
            </w:pPr>
            <w:r>
              <w:rPr>
                <w:rFonts w:hint="eastAsia" w:ascii="宋体" w:hAnsi="宋体"/>
                <w:szCs w:val="21"/>
                <w:highlight w:val="none"/>
              </w:rPr>
              <w:t>执业资格证书编号</w:t>
            </w:r>
          </w:p>
        </w:tc>
        <w:tc>
          <w:tcPr>
            <w:tcW w:w="4420" w:type="dxa"/>
          </w:tcPr>
          <w:p w14:paraId="42E77C7A">
            <w:pPr>
              <w:spacing w:line="420" w:lineRule="exact"/>
              <w:rPr>
                <w:rFonts w:ascii="宋体" w:hAnsi="宋体"/>
                <w:szCs w:val="21"/>
                <w:highlight w:val="none"/>
              </w:rPr>
            </w:pPr>
            <w:r>
              <w:rPr>
                <w:rFonts w:hint="eastAsia" w:ascii="宋体" w:hAnsi="宋体"/>
                <w:szCs w:val="21"/>
                <w:highlight w:val="none"/>
              </w:rPr>
              <w:t>工作年限</w:t>
            </w:r>
          </w:p>
        </w:tc>
      </w:tr>
      <w:tr w14:paraId="182B7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14:paraId="7C279185">
            <w:pPr>
              <w:rPr>
                <w:rFonts w:ascii="宋体" w:hAnsi="宋体"/>
                <w:szCs w:val="21"/>
                <w:highlight w:val="none"/>
              </w:rPr>
            </w:pPr>
            <w:r>
              <w:rPr>
                <w:rFonts w:hint="eastAsia" w:ascii="宋体" w:hAnsi="宋体"/>
                <w:szCs w:val="21"/>
                <w:highlight w:val="none"/>
              </w:rPr>
              <w:t>主</w:t>
            </w:r>
          </w:p>
          <w:p w14:paraId="6FCC14E1">
            <w:pPr>
              <w:rPr>
                <w:rFonts w:ascii="宋体" w:hAnsi="宋体"/>
                <w:szCs w:val="21"/>
                <w:highlight w:val="none"/>
              </w:rPr>
            </w:pPr>
            <w:r>
              <w:rPr>
                <w:rFonts w:hint="eastAsia" w:ascii="宋体" w:hAnsi="宋体"/>
                <w:szCs w:val="21"/>
                <w:highlight w:val="none"/>
              </w:rPr>
              <w:t>要</w:t>
            </w:r>
          </w:p>
          <w:p w14:paraId="2DFCA303">
            <w:pPr>
              <w:rPr>
                <w:rFonts w:ascii="宋体" w:hAnsi="宋体"/>
                <w:szCs w:val="21"/>
                <w:highlight w:val="none"/>
              </w:rPr>
            </w:pPr>
            <w:r>
              <w:rPr>
                <w:rFonts w:hint="eastAsia" w:ascii="宋体" w:hAnsi="宋体"/>
                <w:szCs w:val="21"/>
                <w:highlight w:val="none"/>
              </w:rPr>
              <w:t>工</w:t>
            </w:r>
          </w:p>
          <w:p w14:paraId="2D5ACC1C">
            <w:pPr>
              <w:rPr>
                <w:rFonts w:ascii="宋体" w:hAnsi="宋体"/>
                <w:szCs w:val="21"/>
                <w:highlight w:val="none"/>
              </w:rPr>
            </w:pPr>
            <w:r>
              <w:rPr>
                <w:rFonts w:hint="eastAsia" w:ascii="宋体" w:hAnsi="宋体"/>
                <w:szCs w:val="21"/>
                <w:highlight w:val="none"/>
              </w:rPr>
              <w:t>作</w:t>
            </w:r>
          </w:p>
          <w:p w14:paraId="51BA858B">
            <w:pPr>
              <w:rPr>
                <w:rFonts w:ascii="宋体" w:hAnsi="宋体"/>
                <w:szCs w:val="21"/>
                <w:highlight w:val="none"/>
              </w:rPr>
            </w:pPr>
            <w:r>
              <w:rPr>
                <w:rFonts w:hint="eastAsia" w:ascii="宋体" w:hAnsi="宋体"/>
                <w:szCs w:val="21"/>
                <w:highlight w:val="none"/>
              </w:rPr>
              <w:t>业</w:t>
            </w:r>
          </w:p>
          <w:p w14:paraId="382FD5FB">
            <w:pPr>
              <w:rPr>
                <w:rFonts w:ascii="宋体" w:hAnsi="宋体"/>
                <w:szCs w:val="21"/>
                <w:highlight w:val="none"/>
              </w:rPr>
            </w:pPr>
            <w:r>
              <w:rPr>
                <w:rFonts w:hint="eastAsia" w:ascii="宋体" w:hAnsi="宋体"/>
                <w:szCs w:val="21"/>
                <w:highlight w:val="none"/>
              </w:rPr>
              <w:t>绩</w:t>
            </w:r>
          </w:p>
          <w:p w14:paraId="41A0CAAB">
            <w:pPr>
              <w:rPr>
                <w:rFonts w:ascii="宋体" w:hAnsi="宋体"/>
                <w:szCs w:val="21"/>
                <w:highlight w:val="none"/>
              </w:rPr>
            </w:pPr>
            <w:r>
              <w:rPr>
                <w:rFonts w:hint="eastAsia" w:ascii="宋体" w:hAnsi="宋体"/>
                <w:szCs w:val="21"/>
                <w:highlight w:val="none"/>
              </w:rPr>
              <w:t>及</w:t>
            </w:r>
          </w:p>
          <w:p w14:paraId="173AEEE3">
            <w:pPr>
              <w:rPr>
                <w:rFonts w:ascii="宋体" w:hAnsi="宋体"/>
                <w:szCs w:val="21"/>
                <w:highlight w:val="none"/>
              </w:rPr>
            </w:pPr>
            <w:r>
              <w:rPr>
                <w:rFonts w:hint="eastAsia" w:ascii="宋体" w:hAnsi="宋体"/>
                <w:szCs w:val="21"/>
                <w:highlight w:val="none"/>
              </w:rPr>
              <w:t>担</w:t>
            </w:r>
          </w:p>
          <w:p w14:paraId="1663CAD1">
            <w:pPr>
              <w:rPr>
                <w:rFonts w:ascii="宋体" w:hAnsi="宋体"/>
                <w:szCs w:val="21"/>
                <w:highlight w:val="none"/>
              </w:rPr>
            </w:pPr>
            <w:r>
              <w:rPr>
                <w:rFonts w:hint="eastAsia" w:ascii="宋体" w:hAnsi="宋体"/>
                <w:szCs w:val="21"/>
                <w:highlight w:val="none"/>
              </w:rPr>
              <w:t>任</w:t>
            </w:r>
          </w:p>
          <w:p w14:paraId="7F1165DD">
            <w:pPr>
              <w:rPr>
                <w:rFonts w:ascii="宋体" w:hAnsi="宋体"/>
                <w:szCs w:val="21"/>
                <w:highlight w:val="none"/>
              </w:rPr>
            </w:pPr>
            <w:r>
              <w:rPr>
                <w:rFonts w:hint="eastAsia" w:ascii="宋体" w:hAnsi="宋体"/>
                <w:szCs w:val="21"/>
                <w:highlight w:val="none"/>
              </w:rPr>
              <w:t>的</w:t>
            </w:r>
          </w:p>
          <w:p w14:paraId="6A951522">
            <w:pPr>
              <w:rPr>
                <w:rFonts w:ascii="宋体" w:hAnsi="宋体"/>
                <w:szCs w:val="21"/>
                <w:highlight w:val="none"/>
              </w:rPr>
            </w:pPr>
            <w:r>
              <w:rPr>
                <w:rFonts w:hint="eastAsia" w:ascii="宋体" w:hAnsi="宋体"/>
                <w:szCs w:val="21"/>
                <w:highlight w:val="none"/>
              </w:rPr>
              <w:t>主</w:t>
            </w:r>
          </w:p>
          <w:p w14:paraId="6F7D3DAB">
            <w:pPr>
              <w:rPr>
                <w:rFonts w:ascii="宋体" w:hAnsi="宋体"/>
                <w:szCs w:val="21"/>
                <w:highlight w:val="none"/>
              </w:rPr>
            </w:pPr>
            <w:r>
              <w:rPr>
                <w:rFonts w:hint="eastAsia" w:ascii="宋体" w:hAnsi="宋体"/>
                <w:szCs w:val="21"/>
                <w:highlight w:val="none"/>
              </w:rPr>
              <w:t>要</w:t>
            </w:r>
          </w:p>
          <w:p w14:paraId="0DAD68B8">
            <w:pPr>
              <w:rPr>
                <w:rFonts w:ascii="宋体" w:hAnsi="宋体"/>
                <w:szCs w:val="21"/>
                <w:highlight w:val="none"/>
              </w:rPr>
            </w:pPr>
            <w:r>
              <w:rPr>
                <w:rFonts w:hint="eastAsia" w:ascii="宋体" w:hAnsi="宋体"/>
                <w:szCs w:val="21"/>
                <w:highlight w:val="none"/>
              </w:rPr>
              <w:t>工</w:t>
            </w:r>
          </w:p>
          <w:p w14:paraId="753E3442">
            <w:pPr>
              <w:rPr>
                <w:rFonts w:ascii="宋体" w:hAnsi="宋体"/>
                <w:szCs w:val="21"/>
                <w:highlight w:val="none"/>
              </w:rPr>
            </w:pPr>
            <w:r>
              <w:rPr>
                <w:rFonts w:hint="eastAsia" w:ascii="宋体" w:hAnsi="宋体"/>
                <w:szCs w:val="21"/>
                <w:highlight w:val="none"/>
              </w:rPr>
              <w:t>作</w:t>
            </w:r>
          </w:p>
        </w:tc>
      </w:tr>
    </w:tbl>
    <w:p w14:paraId="73CBDFE7">
      <w:pPr>
        <w:pStyle w:val="2"/>
        <w:ind w:firstLine="210"/>
        <w:rPr>
          <w:highlight w:val="none"/>
        </w:rPr>
        <w:sectPr>
          <w:pgSz w:w="11850" w:h="16790"/>
          <w:pgMar w:top="1560" w:right="1180" w:bottom="920" w:left="1580" w:header="0" w:footer="721" w:gutter="0"/>
          <w:cols w:space="720" w:num="1"/>
        </w:sectPr>
      </w:pPr>
    </w:p>
    <w:p w14:paraId="539106CE">
      <w:pPr>
        <w:pStyle w:val="12"/>
        <w:rPr>
          <w:b/>
          <w:sz w:val="20"/>
          <w:highlight w:val="none"/>
        </w:rPr>
      </w:pPr>
      <w:r>
        <w:rPr>
          <w:rFonts w:hint="eastAsia" w:ascii="宋体" w:hAnsi="宋体" w:cs="宋体"/>
          <w:sz w:val="24"/>
          <w:highlight w:val="none"/>
        </w:rPr>
        <w:t>格式8</w:t>
      </w:r>
    </w:p>
    <w:p w14:paraId="4D557BFD">
      <w:pPr>
        <w:pStyle w:val="12"/>
        <w:rPr>
          <w:b/>
          <w:sz w:val="20"/>
          <w:highlight w:val="none"/>
        </w:rPr>
      </w:pPr>
    </w:p>
    <w:p w14:paraId="3C7EF307">
      <w:pPr>
        <w:pStyle w:val="12"/>
        <w:spacing w:before="12"/>
        <w:rPr>
          <w:b/>
          <w:sz w:val="22"/>
          <w:highlight w:val="none"/>
        </w:rPr>
      </w:pPr>
    </w:p>
    <w:p w14:paraId="2E6313A2">
      <w:pPr>
        <w:spacing w:before="55"/>
        <w:ind w:left="588" w:right="987"/>
        <w:jc w:val="center"/>
        <w:rPr>
          <w:b/>
          <w:sz w:val="32"/>
          <w:highlight w:val="none"/>
        </w:rPr>
      </w:pPr>
      <w:r>
        <w:rPr>
          <w:rFonts w:hint="eastAsia"/>
          <w:b/>
          <w:sz w:val="32"/>
          <w:highlight w:val="none"/>
        </w:rPr>
        <w:t>项目管理机构配备情况辅助说明资料</w:t>
      </w:r>
    </w:p>
    <w:p w14:paraId="34D214A3">
      <w:pPr>
        <w:pStyle w:val="12"/>
        <w:spacing w:before="9"/>
        <w:rPr>
          <w:b/>
          <w:sz w:val="12"/>
          <w:highlight w:val="none"/>
        </w:rPr>
      </w:pPr>
      <w:r>
        <w:rPr>
          <w:highlight w:val="none"/>
        </w:rPr>
        <mc:AlternateContent>
          <mc:Choice Requires="wpg">
            <w:drawing>
              <wp:anchor distT="0" distB="0" distL="114300" distR="114300" simplePos="0" relativeHeight="251659264" behindDoc="0" locked="0" layoutInCell="1" allowOverlap="1">
                <wp:simplePos x="0" y="0"/>
                <wp:positionH relativeFrom="column">
                  <wp:posOffset>-737870</wp:posOffset>
                </wp:positionH>
                <wp:positionV relativeFrom="paragraph">
                  <wp:posOffset>71120</wp:posOffset>
                </wp:positionV>
                <wp:extent cx="5635625" cy="5347335"/>
                <wp:effectExtent l="1270" t="1905" r="1905" b="3810"/>
                <wp:wrapSquare wrapText="bothSides"/>
                <wp:docPr id="4" name="Group 2"/>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58.1pt;margin-top:5.6pt;height:421.05pt;width:443.75pt;mso-wrap-distance-bottom:0pt;mso-wrap-distance-left:9pt;mso-wrap-distance-right:9pt;mso-wrap-distance-top:0pt;z-index:251659264;mso-width-relative:page;mso-height-relative:page;" coordorigin="1685,419" coordsize="8875,8421" o:gfxdata="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DHTC7T2gAAAAsBAAAPAAAAAAAAAAEAIAAAACIAAABk&#10;cnMvZG93bnJldi54bWxQSwECFAAUAAAACACHTuJAjYG3wcwDAABVHAAADgAAAAAAAAABACAAAAAp&#10;AQAAZHJzL2Uyb0RvYy54bWxQSwUGAAAAAAYABgBZAQAAZwc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square"/>
              </v:group>
            </w:pict>
          </mc:Fallback>
        </mc:AlternateContent>
      </w:r>
    </w:p>
    <w:p w14:paraId="6D5DB7AE">
      <w:pPr>
        <w:pStyle w:val="12"/>
        <w:spacing w:before="66"/>
        <w:ind w:left="218"/>
        <w:rPr>
          <w:rFonts w:hint="eastAsia"/>
          <w:highlight w:val="none"/>
        </w:rPr>
      </w:pPr>
    </w:p>
    <w:p w14:paraId="17D41244">
      <w:pPr>
        <w:pStyle w:val="12"/>
        <w:spacing w:before="66"/>
        <w:ind w:left="218"/>
        <w:rPr>
          <w:rFonts w:hint="eastAsia"/>
          <w:highlight w:val="none"/>
        </w:rPr>
      </w:pPr>
    </w:p>
    <w:p w14:paraId="00DD212D">
      <w:pPr>
        <w:pStyle w:val="12"/>
        <w:spacing w:before="66"/>
        <w:ind w:left="218"/>
        <w:rPr>
          <w:rFonts w:hint="eastAsia"/>
          <w:highlight w:val="none"/>
        </w:rPr>
      </w:pPr>
    </w:p>
    <w:p w14:paraId="679BA733">
      <w:pPr>
        <w:pStyle w:val="12"/>
        <w:spacing w:before="66"/>
        <w:ind w:left="218"/>
        <w:rPr>
          <w:rFonts w:hint="eastAsia"/>
          <w:highlight w:val="none"/>
        </w:rPr>
      </w:pPr>
    </w:p>
    <w:p w14:paraId="79D3E7EE">
      <w:pPr>
        <w:pStyle w:val="12"/>
        <w:spacing w:before="66"/>
        <w:ind w:left="218"/>
        <w:rPr>
          <w:rFonts w:hint="eastAsia"/>
          <w:highlight w:val="none"/>
        </w:rPr>
      </w:pPr>
    </w:p>
    <w:p w14:paraId="6E2CD5E8">
      <w:pPr>
        <w:pStyle w:val="12"/>
        <w:spacing w:before="66"/>
        <w:ind w:left="218"/>
        <w:rPr>
          <w:rFonts w:hint="eastAsia"/>
          <w:highlight w:val="none"/>
        </w:rPr>
      </w:pPr>
    </w:p>
    <w:p w14:paraId="6137B03B">
      <w:pPr>
        <w:pStyle w:val="12"/>
        <w:spacing w:before="66"/>
        <w:ind w:left="218"/>
        <w:rPr>
          <w:rFonts w:hint="eastAsia"/>
          <w:highlight w:val="none"/>
        </w:rPr>
      </w:pPr>
    </w:p>
    <w:p w14:paraId="5AB2D252">
      <w:pPr>
        <w:pStyle w:val="12"/>
        <w:spacing w:before="66"/>
        <w:ind w:left="218"/>
        <w:rPr>
          <w:rFonts w:hint="eastAsia"/>
          <w:highlight w:val="none"/>
        </w:rPr>
      </w:pPr>
    </w:p>
    <w:p w14:paraId="2F1E6101">
      <w:pPr>
        <w:pStyle w:val="12"/>
        <w:spacing w:before="66"/>
        <w:ind w:left="218"/>
        <w:rPr>
          <w:rFonts w:hint="eastAsia"/>
          <w:highlight w:val="none"/>
        </w:rPr>
      </w:pPr>
    </w:p>
    <w:p w14:paraId="11CA5391">
      <w:pPr>
        <w:pStyle w:val="12"/>
        <w:spacing w:before="66"/>
        <w:ind w:left="218"/>
        <w:rPr>
          <w:rFonts w:hint="eastAsia"/>
          <w:highlight w:val="none"/>
        </w:rPr>
      </w:pPr>
    </w:p>
    <w:p w14:paraId="7C2D2A34">
      <w:pPr>
        <w:pStyle w:val="12"/>
        <w:spacing w:before="66"/>
        <w:ind w:left="218"/>
        <w:rPr>
          <w:rFonts w:hint="eastAsia"/>
          <w:highlight w:val="none"/>
        </w:rPr>
      </w:pPr>
    </w:p>
    <w:p w14:paraId="0B39DE3F">
      <w:pPr>
        <w:pStyle w:val="12"/>
        <w:spacing w:before="66"/>
        <w:ind w:left="218"/>
        <w:rPr>
          <w:rFonts w:hint="eastAsia"/>
          <w:highlight w:val="none"/>
        </w:rPr>
      </w:pPr>
    </w:p>
    <w:p w14:paraId="6A75D351">
      <w:pPr>
        <w:pStyle w:val="12"/>
        <w:spacing w:before="66"/>
        <w:ind w:left="218"/>
        <w:rPr>
          <w:rFonts w:hint="eastAsia"/>
          <w:highlight w:val="none"/>
        </w:rPr>
      </w:pPr>
    </w:p>
    <w:p w14:paraId="77110653">
      <w:pPr>
        <w:pStyle w:val="12"/>
        <w:spacing w:before="66"/>
        <w:ind w:left="218"/>
        <w:rPr>
          <w:rFonts w:hint="eastAsia"/>
          <w:highlight w:val="none"/>
        </w:rPr>
      </w:pPr>
    </w:p>
    <w:p w14:paraId="7D4AF0C0">
      <w:pPr>
        <w:pStyle w:val="12"/>
        <w:spacing w:before="66"/>
        <w:ind w:left="218"/>
        <w:rPr>
          <w:rFonts w:hint="eastAsia"/>
          <w:highlight w:val="none"/>
        </w:rPr>
      </w:pPr>
    </w:p>
    <w:p w14:paraId="004A3470">
      <w:pPr>
        <w:pStyle w:val="12"/>
        <w:spacing w:before="66"/>
        <w:ind w:left="218"/>
        <w:rPr>
          <w:rFonts w:hint="eastAsia"/>
          <w:highlight w:val="none"/>
        </w:rPr>
      </w:pPr>
    </w:p>
    <w:p w14:paraId="5958524E">
      <w:pPr>
        <w:pStyle w:val="12"/>
        <w:spacing w:before="66"/>
        <w:ind w:left="218"/>
        <w:rPr>
          <w:rFonts w:hint="eastAsia"/>
          <w:highlight w:val="none"/>
        </w:rPr>
      </w:pPr>
    </w:p>
    <w:p w14:paraId="5AF4E2A3">
      <w:pPr>
        <w:pStyle w:val="12"/>
        <w:spacing w:before="66"/>
        <w:ind w:left="218"/>
        <w:rPr>
          <w:rFonts w:hint="eastAsia"/>
          <w:highlight w:val="none"/>
        </w:rPr>
      </w:pPr>
    </w:p>
    <w:p w14:paraId="3590D355">
      <w:pPr>
        <w:pStyle w:val="12"/>
        <w:spacing w:before="66"/>
        <w:ind w:left="218"/>
        <w:rPr>
          <w:rFonts w:hint="eastAsia"/>
          <w:highlight w:val="none"/>
        </w:rPr>
      </w:pPr>
    </w:p>
    <w:p w14:paraId="7BCD22EA">
      <w:pPr>
        <w:pStyle w:val="12"/>
        <w:spacing w:before="66"/>
        <w:ind w:left="218"/>
        <w:rPr>
          <w:highlight w:val="none"/>
        </w:rPr>
      </w:pPr>
      <w:r>
        <w:rPr>
          <w:rFonts w:hint="eastAsia"/>
          <w:highlight w:val="none"/>
        </w:rPr>
        <w:t>项目名称：</w:t>
      </w:r>
    </w:p>
    <w:p w14:paraId="70B39D43">
      <w:pPr>
        <w:pStyle w:val="12"/>
        <w:spacing w:before="10"/>
        <w:rPr>
          <w:sz w:val="8"/>
          <w:highlight w:val="none"/>
        </w:rPr>
      </w:pPr>
    </w:p>
    <w:p w14:paraId="40EFFDC4">
      <w:pPr>
        <w:pStyle w:val="12"/>
        <w:spacing w:before="67" w:line="436" w:lineRule="auto"/>
        <w:ind w:left="218" w:right="611" w:firstLine="120"/>
        <w:rPr>
          <w:highlight w:val="none"/>
        </w:rPr>
      </w:pPr>
      <w:r>
        <w:rPr>
          <w:rFonts w:hint="eastAsia"/>
          <w:highlight w:val="none"/>
        </w:rPr>
        <w:t>注：1、辅助说明资料主要包括管理机构和机构设置、职责分工有关复印资料及投标人认为有必要提供的资料。格式不做统一规定。</w:t>
      </w:r>
    </w:p>
    <w:p w14:paraId="4B534E5C">
      <w:pPr>
        <w:pStyle w:val="12"/>
        <w:spacing w:before="1"/>
        <w:ind w:left="818"/>
        <w:rPr>
          <w:rFonts w:hint="eastAsia"/>
          <w:highlight w:val="none"/>
        </w:rPr>
      </w:pPr>
      <w:r>
        <w:rPr>
          <w:rFonts w:hint="eastAsia"/>
          <w:highlight w:val="none"/>
        </w:rPr>
        <w:t>2、项目管理机构配备情况说明资料另附（与本投标文件一起装订）</w:t>
      </w:r>
    </w:p>
    <w:p w14:paraId="397B6CEB">
      <w:pPr>
        <w:rPr>
          <w:rFonts w:hint="eastAsia"/>
          <w:highlight w:val="none"/>
        </w:rPr>
      </w:pPr>
      <w:r>
        <w:rPr>
          <w:rFonts w:hint="eastAsia"/>
          <w:highlight w:val="none"/>
        </w:rPr>
        <w:br w:type="page"/>
      </w:r>
    </w:p>
    <w:p w14:paraId="66CD2371">
      <w:pPr>
        <w:pStyle w:val="12"/>
        <w:spacing w:before="1"/>
        <w:rPr>
          <w:rFonts w:ascii="宋体" w:hAnsi="宋体" w:cs="宋体"/>
          <w:sz w:val="24"/>
          <w:highlight w:val="none"/>
        </w:rPr>
      </w:pPr>
      <w:r>
        <w:rPr>
          <w:rFonts w:hint="eastAsia" w:ascii="宋体" w:hAnsi="宋体" w:cs="宋体"/>
          <w:sz w:val="24"/>
          <w:highlight w:val="none"/>
        </w:rPr>
        <w:t>格式9</w:t>
      </w:r>
    </w:p>
    <w:p w14:paraId="4CD9E2CF">
      <w:pPr>
        <w:spacing w:line="360" w:lineRule="auto"/>
        <w:ind w:firstLine="1680" w:firstLineChars="700"/>
        <w:rPr>
          <w:rFonts w:ascii="宋体" w:hAnsi="宋体" w:cs="宋体"/>
          <w:kern w:val="1"/>
          <w:sz w:val="24"/>
          <w:highlight w:val="none"/>
        </w:rPr>
      </w:pPr>
    </w:p>
    <w:p w14:paraId="745E50EF">
      <w:pPr>
        <w:spacing w:line="360" w:lineRule="auto"/>
        <w:ind w:firstLine="1680" w:firstLineChars="700"/>
        <w:rPr>
          <w:rFonts w:ascii="宋体" w:hAnsi="宋体" w:cs="宋体"/>
          <w:kern w:val="1"/>
          <w:sz w:val="24"/>
          <w:highlight w:val="none"/>
        </w:rPr>
      </w:pPr>
      <w:r>
        <w:rPr>
          <w:rFonts w:hint="eastAsia" w:ascii="宋体" w:hAnsi="宋体" w:cs="宋体"/>
          <w:kern w:val="1"/>
          <w:sz w:val="24"/>
          <w:highlight w:val="none"/>
        </w:rPr>
        <w:t>合格供应商的声明函和承诺书</w:t>
      </w:r>
    </w:p>
    <w:p w14:paraId="721A0B35">
      <w:pPr>
        <w:spacing w:line="360" w:lineRule="auto"/>
        <w:jc w:val="center"/>
        <w:rPr>
          <w:rFonts w:ascii="宋体" w:hAnsi="宋体" w:cs="宋体"/>
          <w:b/>
          <w:bCs/>
          <w:sz w:val="24"/>
          <w:highlight w:val="none"/>
        </w:rPr>
      </w:pPr>
    </w:p>
    <w:p w14:paraId="1347EFB3">
      <w:pPr>
        <w:spacing w:line="360" w:lineRule="auto"/>
        <w:jc w:val="center"/>
        <w:rPr>
          <w:rFonts w:ascii="宋体" w:hAnsi="宋体" w:cs="宋体"/>
          <w:b/>
          <w:bCs/>
          <w:sz w:val="24"/>
          <w:highlight w:val="none"/>
        </w:rPr>
      </w:pPr>
    </w:p>
    <w:p w14:paraId="1856F5E9">
      <w:pPr>
        <w:spacing w:line="360" w:lineRule="auto"/>
        <w:jc w:val="center"/>
        <w:rPr>
          <w:rFonts w:ascii="宋体" w:hAnsi="宋体" w:cs="宋体"/>
          <w:b/>
          <w:bCs/>
          <w:sz w:val="24"/>
          <w:highlight w:val="none"/>
        </w:rPr>
      </w:pPr>
    </w:p>
    <w:p w14:paraId="08CEE77F">
      <w:pPr>
        <w:spacing w:line="360" w:lineRule="auto"/>
        <w:jc w:val="center"/>
        <w:rPr>
          <w:rFonts w:ascii="宋体" w:hAnsi="宋体" w:cs="宋体"/>
          <w:b/>
          <w:sz w:val="24"/>
          <w:highlight w:val="none"/>
        </w:rPr>
      </w:pPr>
    </w:p>
    <w:p w14:paraId="7D8F011F">
      <w:pPr>
        <w:spacing w:line="360" w:lineRule="auto"/>
        <w:jc w:val="center"/>
        <w:rPr>
          <w:rFonts w:ascii="宋体" w:hAnsi="宋体" w:cs="宋体"/>
          <w:b/>
          <w:sz w:val="24"/>
          <w:highlight w:val="none"/>
        </w:rPr>
      </w:pPr>
    </w:p>
    <w:p w14:paraId="6C73AB0F">
      <w:pPr>
        <w:spacing w:line="360" w:lineRule="auto"/>
        <w:jc w:val="center"/>
        <w:rPr>
          <w:rFonts w:ascii="宋体" w:hAnsi="宋体" w:cs="宋体"/>
          <w:b/>
          <w:sz w:val="24"/>
          <w:highlight w:val="none"/>
        </w:rPr>
      </w:pPr>
    </w:p>
    <w:p w14:paraId="5A918C75">
      <w:pPr>
        <w:spacing w:line="360" w:lineRule="auto"/>
        <w:jc w:val="center"/>
        <w:rPr>
          <w:rFonts w:ascii="宋体" w:hAnsi="宋体" w:cs="宋体"/>
          <w:b/>
          <w:sz w:val="24"/>
          <w:highlight w:val="none"/>
        </w:rPr>
      </w:pPr>
    </w:p>
    <w:p w14:paraId="4BD05AC9">
      <w:pPr>
        <w:spacing w:line="360" w:lineRule="auto"/>
        <w:jc w:val="center"/>
        <w:rPr>
          <w:rFonts w:ascii="宋体" w:hAnsi="宋体" w:cs="宋体"/>
          <w:b/>
          <w:sz w:val="24"/>
          <w:highlight w:val="none"/>
        </w:rPr>
      </w:pPr>
    </w:p>
    <w:p w14:paraId="64FE281E">
      <w:pPr>
        <w:spacing w:line="360" w:lineRule="auto"/>
        <w:jc w:val="center"/>
        <w:rPr>
          <w:rFonts w:ascii="宋体" w:hAnsi="宋体" w:cs="宋体"/>
          <w:b/>
          <w:sz w:val="24"/>
          <w:highlight w:val="none"/>
        </w:rPr>
      </w:pPr>
    </w:p>
    <w:p w14:paraId="113D80D2">
      <w:pPr>
        <w:spacing w:line="360" w:lineRule="auto"/>
        <w:jc w:val="center"/>
        <w:rPr>
          <w:rFonts w:ascii="宋体" w:hAnsi="宋体" w:cs="宋体"/>
          <w:b/>
          <w:sz w:val="24"/>
          <w:highlight w:val="none"/>
        </w:rPr>
      </w:pPr>
    </w:p>
    <w:p w14:paraId="0655D01A">
      <w:pPr>
        <w:spacing w:line="360" w:lineRule="auto"/>
        <w:jc w:val="center"/>
        <w:rPr>
          <w:rFonts w:ascii="宋体" w:hAnsi="宋体" w:cs="宋体"/>
          <w:b/>
          <w:sz w:val="24"/>
          <w:highlight w:val="none"/>
        </w:rPr>
      </w:pPr>
    </w:p>
    <w:p w14:paraId="65ED37CC">
      <w:pPr>
        <w:spacing w:line="360" w:lineRule="auto"/>
        <w:jc w:val="center"/>
        <w:rPr>
          <w:rFonts w:ascii="宋体" w:hAnsi="宋体" w:cs="宋体"/>
          <w:b/>
          <w:sz w:val="24"/>
          <w:highlight w:val="none"/>
        </w:rPr>
      </w:pPr>
    </w:p>
    <w:p w14:paraId="0EFD6906">
      <w:pPr>
        <w:spacing w:line="360" w:lineRule="auto"/>
        <w:jc w:val="center"/>
        <w:rPr>
          <w:rFonts w:ascii="宋体" w:hAnsi="宋体" w:cs="宋体"/>
          <w:b/>
          <w:sz w:val="24"/>
          <w:highlight w:val="none"/>
        </w:rPr>
      </w:pPr>
    </w:p>
    <w:p w14:paraId="1BF9B7D1">
      <w:pPr>
        <w:spacing w:line="360" w:lineRule="auto"/>
        <w:jc w:val="center"/>
        <w:rPr>
          <w:rFonts w:ascii="宋体" w:hAnsi="宋体" w:cs="宋体"/>
          <w:b/>
          <w:sz w:val="24"/>
          <w:highlight w:val="none"/>
        </w:rPr>
      </w:pPr>
    </w:p>
    <w:p w14:paraId="2EFE33C5">
      <w:pPr>
        <w:spacing w:line="380" w:lineRule="exact"/>
        <w:ind w:firstLine="3360" w:firstLineChars="1400"/>
        <w:rPr>
          <w:rFonts w:ascii="宋体" w:hAnsi="宋体" w:cs="宋体"/>
          <w:sz w:val="24"/>
          <w:highlight w:val="none"/>
        </w:rPr>
      </w:pPr>
      <w:r>
        <w:rPr>
          <w:rFonts w:hint="eastAsia" w:ascii="宋体" w:hAnsi="宋体" w:cs="宋体"/>
          <w:sz w:val="24"/>
          <w:highlight w:val="none"/>
          <w:lang w:eastAsia="zh-CN"/>
        </w:rPr>
        <w:t>供应商电子</w:t>
      </w:r>
      <w:r>
        <w:rPr>
          <w:rFonts w:hint="eastAsia" w:ascii="宋体" w:hAnsi="宋体" w:cs="宋体"/>
          <w:sz w:val="24"/>
          <w:highlight w:val="none"/>
          <w:lang w:val="en-US" w:eastAsia="zh-CN"/>
        </w:rPr>
        <w:t>公</w:t>
      </w:r>
      <w:r>
        <w:rPr>
          <w:rFonts w:hint="eastAsia" w:ascii="宋体" w:hAnsi="宋体" w:cs="宋体"/>
          <w:sz w:val="24"/>
          <w:highlight w:val="none"/>
          <w:lang w:eastAsia="zh-CN"/>
        </w:rPr>
        <w:t>章</w:t>
      </w:r>
      <w:r>
        <w:rPr>
          <w:rFonts w:hint="eastAsia" w:ascii="宋体" w:hAnsi="宋体" w:cs="宋体"/>
          <w:sz w:val="24"/>
          <w:highlight w:val="none"/>
        </w:rPr>
        <w:t>：</w:t>
      </w:r>
    </w:p>
    <w:p w14:paraId="3D1FDE38">
      <w:pPr>
        <w:spacing w:line="380" w:lineRule="exact"/>
        <w:ind w:right="640" w:firstLine="1560" w:firstLineChars="650"/>
        <w:rPr>
          <w:rFonts w:ascii="宋体" w:hAnsi="宋体" w:cs="宋体"/>
          <w:sz w:val="24"/>
          <w:highlight w:val="none"/>
        </w:rPr>
      </w:pPr>
    </w:p>
    <w:p w14:paraId="76BC1618">
      <w:pPr>
        <w:spacing w:line="360" w:lineRule="auto"/>
        <w:jc w:val="center"/>
        <w:rPr>
          <w:rFonts w:ascii="宋体" w:hAnsi="宋体" w:cs="宋体"/>
          <w:b/>
          <w:sz w:val="24"/>
          <w:highlight w:val="none"/>
        </w:rPr>
      </w:pPr>
      <w:r>
        <w:rPr>
          <w:rFonts w:hint="eastAsia" w:ascii="宋体" w:hAnsi="宋体" w:cs="宋体"/>
          <w:sz w:val="24"/>
          <w:highlight w:val="none"/>
        </w:rPr>
        <w:t xml:space="preserve">      年   月    日</w:t>
      </w:r>
    </w:p>
    <w:p w14:paraId="5B214F34">
      <w:pPr>
        <w:spacing w:line="380" w:lineRule="exact"/>
        <w:jc w:val="center"/>
        <w:rPr>
          <w:rFonts w:ascii="宋体" w:hAnsi="宋体" w:cs="宋体"/>
          <w:sz w:val="24"/>
          <w:highlight w:val="none"/>
        </w:rPr>
      </w:pPr>
    </w:p>
    <w:p w14:paraId="2ED57C60">
      <w:pPr>
        <w:spacing w:line="380" w:lineRule="exact"/>
        <w:rPr>
          <w:rFonts w:ascii="宋体" w:hAnsi="宋体" w:cs="宋体"/>
          <w:sz w:val="24"/>
          <w:highlight w:val="none"/>
        </w:rPr>
      </w:pPr>
    </w:p>
    <w:p w14:paraId="31C835EE">
      <w:pPr>
        <w:spacing w:line="380" w:lineRule="exact"/>
        <w:rPr>
          <w:rFonts w:ascii="宋体" w:hAnsi="宋体" w:cs="宋体"/>
          <w:sz w:val="24"/>
          <w:highlight w:val="none"/>
        </w:rPr>
      </w:pPr>
    </w:p>
    <w:p w14:paraId="0D7B3FD3">
      <w:pPr>
        <w:spacing w:line="380" w:lineRule="exact"/>
        <w:rPr>
          <w:rFonts w:ascii="宋体" w:hAnsi="宋体" w:cs="宋体"/>
          <w:sz w:val="24"/>
          <w:highlight w:val="none"/>
        </w:rPr>
      </w:pPr>
    </w:p>
    <w:p w14:paraId="60C12CBE">
      <w:pPr>
        <w:spacing w:line="380" w:lineRule="exact"/>
        <w:rPr>
          <w:rFonts w:ascii="宋体" w:hAnsi="宋体" w:cs="宋体"/>
          <w:sz w:val="24"/>
          <w:highlight w:val="none"/>
        </w:rPr>
      </w:pPr>
    </w:p>
    <w:p w14:paraId="155AFA35">
      <w:pPr>
        <w:rPr>
          <w:rFonts w:hint="eastAsia" w:ascii="宋体" w:hAnsi="宋体" w:cs="宋体"/>
          <w:sz w:val="24"/>
          <w:highlight w:val="none"/>
        </w:rPr>
      </w:pPr>
      <w:r>
        <w:rPr>
          <w:rFonts w:hint="eastAsia" w:ascii="宋体" w:hAnsi="宋体" w:cs="宋体"/>
          <w:sz w:val="24"/>
          <w:highlight w:val="none"/>
        </w:rPr>
        <w:br w:type="page"/>
      </w:r>
    </w:p>
    <w:p w14:paraId="6A0461C1">
      <w:pPr>
        <w:spacing w:line="380" w:lineRule="exact"/>
        <w:rPr>
          <w:rFonts w:ascii="宋体" w:hAnsi="宋体" w:cs="宋体"/>
          <w:sz w:val="24"/>
          <w:highlight w:val="none"/>
        </w:rPr>
      </w:pPr>
      <w:r>
        <w:rPr>
          <w:rFonts w:hint="eastAsia" w:ascii="宋体" w:hAnsi="宋体" w:cs="宋体"/>
          <w:sz w:val="24"/>
          <w:highlight w:val="none"/>
        </w:rPr>
        <w:t>格式10</w:t>
      </w:r>
    </w:p>
    <w:p w14:paraId="00950D6F">
      <w:pPr>
        <w:spacing w:line="380" w:lineRule="exact"/>
        <w:jc w:val="center"/>
        <w:rPr>
          <w:rFonts w:ascii="宋体" w:hAnsi="宋体" w:cs="宋体"/>
          <w:sz w:val="24"/>
          <w:highlight w:val="none"/>
        </w:rPr>
      </w:pPr>
      <w:r>
        <w:rPr>
          <w:rFonts w:hint="eastAsia" w:ascii="宋体" w:hAnsi="宋体" w:cs="宋体"/>
          <w:sz w:val="24"/>
          <w:highlight w:val="none"/>
        </w:rPr>
        <w:t>售后服务承诺</w:t>
      </w:r>
    </w:p>
    <w:p w14:paraId="556A0819">
      <w:pPr>
        <w:spacing w:line="380" w:lineRule="exact"/>
        <w:jc w:val="center"/>
        <w:rPr>
          <w:rFonts w:ascii="宋体" w:hAnsi="宋体" w:cs="宋体"/>
          <w:sz w:val="24"/>
          <w:highlight w:val="none"/>
        </w:rPr>
      </w:pPr>
    </w:p>
    <w:p w14:paraId="3091355B">
      <w:pPr>
        <w:spacing w:line="380" w:lineRule="exact"/>
        <w:ind w:firstLine="360" w:firstLineChars="150"/>
        <w:rPr>
          <w:rFonts w:ascii="宋体" w:hAnsi="宋体" w:cs="宋体"/>
          <w:sz w:val="24"/>
          <w:highlight w:val="none"/>
        </w:rPr>
      </w:pPr>
    </w:p>
    <w:p w14:paraId="15FC12B9">
      <w:pPr>
        <w:pStyle w:val="38"/>
        <w:rPr>
          <w:rFonts w:ascii="宋体" w:hAnsi="宋体" w:cs="宋体"/>
          <w:sz w:val="24"/>
          <w:szCs w:val="24"/>
          <w:highlight w:val="none"/>
        </w:rPr>
      </w:pPr>
    </w:p>
    <w:p w14:paraId="7BC8A8DE">
      <w:pPr>
        <w:pStyle w:val="38"/>
        <w:rPr>
          <w:rFonts w:ascii="宋体" w:hAnsi="宋体" w:cs="宋体"/>
          <w:sz w:val="24"/>
          <w:szCs w:val="24"/>
          <w:highlight w:val="none"/>
        </w:rPr>
      </w:pPr>
    </w:p>
    <w:p w14:paraId="0C5FD663">
      <w:pPr>
        <w:pStyle w:val="38"/>
        <w:rPr>
          <w:rFonts w:ascii="宋体" w:hAnsi="宋体" w:cs="宋体"/>
          <w:sz w:val="24"/>
          <w:szCs w:val="24"/>
          <w:highlight w:val="none"/>
        </w:rPr>
      </w:pPr>
    </w:p>
    <w:p w14:paraId="51BCDD7A">
      <w:pPr>
        <w:pStyle w:val="38"/>
        <w:rPr>
          <w:rFonts w:ascii="宋体" w:hAnsi="宋体" w:cs="宋体"/>
          <w:sz w:val="24"/>
          <w:szCs w:val="24"/>
          <w:highlight w:val="none"/>
        </w:rPr>
      </w:pPr>
    </w:p>
    <w:p w14:paraId="4C3C1CD7">
      <w:pPr>
        <w:pStyle w:val="38"/>
        <w:rPr>
          <w:rFonts w:ascii="宋体" w:hAnsi="宋体" w:cs="宋体"/>
          <w:sz w:val="24"/>
          <w:szCs w:val="24"/>
          <w:highlight w:val="none"/>
        </w:rPr>
      </w:pPr>
    </w:p>
    <w:p w14:paraId="05CC4C61">
      <w:pPr>
        <w:pStyle w:val="38"/>
        <w:rPr>
          <w:rFonts w:ascii="宋体" w:hAnsi="宋体" w:cs="宋体"/>
          <w:sz w:val="24"/>
          <w:szCs w:val="24"/>
          <w:highlight w:val="none"/>
        </w:rPr>
      </w:pPr>
    </w:p>
    <w:p w14:paraId="744F50C1">
      <w:pPr>
        <w:spacing w:line="380" w:lineRule="exact"/>
        <w:rPr>
          <w:rFonts w:ascii="宋体" w:hAnsi="宋体" w:cs="宋体"/>
          <w:sz w:val="24"/>
          <w:highlight w:val="none"/>
        </w:rPr>
      </w:pPr>
    </w:p>
    <w:p w14:paraId="036D3354">
      <w:pPr>
        <w:spacing w:line="380" w:lineRule="exact"/>
        <w:ind w:firstLine="4008" w:firstLineChars="1670"/>
        <w:rPr>
          <w:rFonts w:ascii="宋体" w:hAnsi="宋体" w:cs="宋体"/>
          <w:sz w:val="24"/>
          <w:highlight w:val="none"/>
        </w:rPr>
      </w:pPr>
      <w:r>
        <w:rPr>
          <w:rFonts w:hint="eastAsia" w:ascii="宋体" w:hAnsi="宋体" w:cs="宋体"/>
          <w:sz w:val="24"/>
          <w:highlight w:val="none"/>
          <w:lang w:eastAsia="zh-CN"/>
        </w:rPr>
        <w:t>供应商电子</w:t>
      </w:r>
      <w:r>
        <w:rPr>
          <w:rFonts w:hint="eastAsia" w:ascii="宋体" w:hAnsi="宋体" w:cs="宋体"/>
          <w:sz w:val="24"/>
          <w:highlight w:val="none"/>
          <w:lang w:val="en-US" w:eastAsia="zh-CN"/>
        </w:rPr>
        <w:t>公</w:t>
      </w:r>
      <w:r>
        <w:rPr>
          <w:rFonts w:hint="eastAsia" w:ascii="宋体" w:hAnsi="宋体" w:cs="宋体"/>
          <w:sz w:val="24"/>
          <w:highlight w:val="none"/>
          <w:lang w:eastAsia="zh-CN"/>
        </w:rPr>
        <w:t>章</w:t>
      </w:r>
      <w:r>
        <w:rPr>
          <w:rFonts w:hint="eastAsia" w:ascii="宋体" w:hAnsi="宋体" w:cs="宋体"/>
          <w:sz w:val="24"/>
          <w:highlight w:val="none"/>
        </w:rPr>
        <w:t>：</w:t>
      </w:r>
    </w:p>
    <w:p w14:paraId="4F1DC336">
      <w:pPr>
        <w:spacing w:line="380" w:lineRule="exact"/>
        <w:ind w:right="640" w:firstLine="1560" w:firstLineChars="650"/>
        <w:rPr>
          <w:rFonts w:ascii="宋体" w:hAnsi="宋体" w:cs="宋体"/>
          <w:sz w:val="24"/>
          <w:highlight w:val="none"/>
        </w:rPr>
      </w:pPr>
    </w:p>
    <w:p w14:paraId="1564D5A1">
      <w:pPr>
        <w:spacing w:line="380" w:lineRule="exact"/>
        <w:ind w:right="640" w:firstLine="4680" w:firstLineChars="1950"/>
        <w:rPr>
          <w:rFonts w:ascii="宋体" w:hAnsi="宋体" w:cs="宋体"/>
          <w:sz w:val="24"/>
          <w:highlight w:val="none"/>
        </w:rPr>
      </w:pPr>
    </w:p>
    <w:p w14:paraId="394D01E8">
      <w:pPr>
        <w:spacing w:line="380" w:lineRule="exact"/>
        <w:jc w:val="center"/>
        <w:rPr>
          <w:rFonts w:ascii="宋体" w:hAnsi="宋体" w:cs="宋体"/>
          <w:sz w:val="24"/>
          <w:highlight w:val="none"/>
        </w:rPr>
      </w:pPr>
    </w:p>
    <w:p w14:paraId="5DE5F91E">
      <w:pPr>
        <w:spacing w:line="380" w:lineRule="exact"/>
        <w:ind w:firstLine="3600" w:firstLineChars="1500"/>
        <w:rPr>
          <w:rFonts w:ascii="宋体" w:hAnsi="宋体" w:cs="宋体"/>
          <w:sz w:val="24"/>
          <w:highlight w:val="none"/>
        </w:rPr>
      </w:pPr>
      <w:r>
        <w:rPr>
          <w:rFonts w:hint="eastAsia" w:ascii="宋体" w:hAnsi="宋体" w:cs="宋体"/>
          <w:sz w:val="24"/>
          <w:highlight w:val="none"/>
        </w:rPr>
        <w:t xml:space="preserve">      年   月    日</w:t>
      </w:r>
    </w:p>
    <w:p w14:paraId="45652E8F">
      <w:pPr>
        <w:spacing w:line="360" w:lineRule="auto"/>
        <w:jc w:val="center"/>
        <w:rPr>
          <w:rFonts w:ascii="宋体" w:hAnsi="宋体" w:cs="宋体"/>
          <w:b/>
          <w:bCs/>
          <w:sz w:val="24"/>
          <w:highlight w:val="none"/>
        </w:rPr>
      </w:pPr>
      <w:r>
        <w:rPr>
          <w:rFonts w:hint="eastAsia" w:ascii="宋体" w:hAnsi="宋体" w:cs="宋体"/>
          <w:b/>
          <w:bCs/>
          <w:sz w:val="24"/>
          <w:highlight w:val="none"/>
        </w:rPr>
        <w:br w:type="page"/>
      </w:r>
    </w:p>
    <w:p w14:paraId="5A55D17B">
      <w:pPr>
        <w:spacing w:line="380" w:lineRule="exact"/>
        <w:jc w:val="center"/>
        <w:rPr>
          <w:rFonts w:hint="eastAsia" w:ascii="宋体" w:hAnsi="宋体" w:eastAsia="宋体" w:cs="宋体"/>
          <w:sz w:val="24"/>
          <w:highlight w:val="none"/>
        </w:rPr>
      </w:pPr>
      <w:r>
        <w:rPr>
          <w:rFonts w:hint="eastAsia" w:ascii="宋体" w:hAnsi="宋体" w:cs="宋体"/>
          <w:sz w:val="24"/>
          <w:highlight w:val="none"/>
        </w:rPr>
        <w:t>格式11</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中小企业声明函（工程、服务）</w:t>
      </w:r>
    </w:p>
    <w:p w14:paraId="1DE9F7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2"/>
          <w:szCs w:val="32"/>
          <w:highlight w:val="none"/>
        </w:rPr>
      </w:pPr>
    </w:p>
    <w:p w14:paraId="22620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w:t>
      </w:r>
      <w:r>
        <w:rPr>
          <w:rFonts w:hint="eastAsia" w:ascii="宋体" w:hAnsi="宋体" w:eastAsia="宋体" w:cs="宋体"/>
          <w:sz w:val="24"/>
          <w:szCs w:val="24"/>
          <w:highlight w:val="none"/>
          <w:u w:val="single"/>
        </w:rPr>
        <w:t>（或者：服务全部由符合政策要求的中小企业承接）</w:t>
      </w:r>
      <w:r>
        <w:rPr>
          <w:rFonts w:hint="eastAsia" w:ascii="宋体" w:hAnsi="宋体" w:eastAsia="宋体" w:cs="宋体"/>
          <w:sz w:val="24"/>
          <w:szCs w:val="24"/>
          <w:highlight w:val="none"/>
        </w:rPr>
        <w:t>。相关企业</w:t>
      </w:r>
      <w:r>
        <w:rPr>
          <w:rFonts w:hint="eastAsia" w:ascii="宋体" w:hAnsi="宋体" w:eastAsia="宋体" w:cs="宋体"/>
          <w:sz w:val="24"/>
          <w:szCs w:val="24"/>
          <w:highlight w:val="none"/>
          <w:u w:val="single"/>
        </w:rPr>
        <w:t>（含联合 体中的中小企业、签订分包意向协议的中小企业）</w:t>
      </w:r>
      <w:r>
        <w:rPr>
          <w:rFonts w:hint="eastAsia" w:ascii="宋体" w:hAnsi="宋体" w:eastAsia="宋体" w:cs="宋体"/>
          <w:sz w:val="24"/>
          <w:szCs w:val="24"/>
          <w:highlight w:val="none"/>
        </w:rPr>
        <w:t>的具体情 况如下：</w:t>
      </w:r>
    </w:p>
    <w:p w14:paraId="07E67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 承建（承接）企业为（企业名称），从业人员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万元1，属于（中型企业、小型企业、微型企业）； </w:t>
      </w:r>
    </w:p>
    <w:p w14:paraId="0CECD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 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i w:val="0"/>
          <w:iCs w:val="0"/>
          <w:sz w:val="24"/>
          <w:szCs w:val="24"/>
          <w:highlight w:val="none"/>
          <w:u w:val="single"/>
        </w:rPr>
        <w:t>（中型企业、 小型企业、微型企业）</w:t>
      </w:r>
      <w:r>
        <w:rPr>
          <w:rFonts w:hint="eastAsia" w:ascii="宋体" w:hAnsi="宋体" w:eastAsia="宋体" w:cs="宋体"/>
          <w:sz w:val="24"/>
          <w:szCs w:val="24"/>
          <w:highlight w:val="none"/>
        </w:rPr>
        <w:t>； ……</w:t>
      </w:r>
    </w:p>
    <w:p w14:paraId="65D479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 为大企业的情形，也不存在与大企业的负责人为同一人的情形。</w:t>
      </w:r>
    </w:p>
    <w:p w14:paraId="6B3820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本企业对上述声明内容的真实性负责。如有虚假，将依 法承担相应责任。 </w:t>
      </w:r>
    </w:p>
    <w:p w14:paraId="4180B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14:paraId="52860A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1D26D6CF">
      <w:pPr>
        <w:pStyle w:val="38"/>
        <w:rPr>
          <w:rFonts w:hint="eastAsia" w:ascii="宋体" w:hAnsi="宋体" w:eastAsia="宋体" w:cs="宋体"/>
          <w:sz w:val="24"/>
          <w:szCs w:val="24"/>
          <w:highlight w:val="none"/>
        </w:rPr>
      </w:pPr>
    </w:p>
    <w:p w14:paraId="66AAD1B3">
      <w:pPr>
        <w:pStyle w:val="8"/>
        <w:rPr>
          <w:rFonts w:hint="eastAsia" w:ascii="宋体" w:hAnsi="宋体" w:eastAsia="宋体" w:cs="宋体"/>
          <w:sz w:val="24"/>
          <w:szCs w:val="24"/>
          <w:highlight w:val="none"/>
        </w:rPr>
      </w:pPr>
    </w:p>
    <w:p w14:paraId="219B76E3">
      <w:pPr>
        <w:rPr>
          <w:rFonts w:hint="eastAsia" w:ascii="宋体" w:hAnsi="宋体" w:eastAsia="宋体" w:cs="宋体"/>
          <w:sz w:val="24"/>
          <w:szCs w:val="24"/>
          <w:highlight w:val="none"/>
        </w:rPr>
      </w:pPr>
    </w:p>
    <w:p w14:paraId="3E8A4588">
      <w:pPr>
        <w:pStyle w:val="38"/>
        <w:rPr>
          <w:rFonts w:hint="eastAsia" w:ascii="宋体" w:hAnsi="宋体" w:eastAsia="宋体" w:cs="宋体"/>
          <w:sz w:val="24"/>
          <w:szCs w:val="24"/>
          <w:highlight w:val="none"/>
        </w:rPr>
      </w:pPr>
    </w:p>
    <w:p w14:paraId="3C8F3A0F">
      <w:pPr>
        <w:pStyle w:val="8"/>
        <w:rPr>
          <w:rFonts w:hint="eastAsia"/>
          <w:highlight w:val="none"/>
        </w:rPr>
      </w:pPr>
    </w:p>
    <w:p w14:paraId="39660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注：1.从业人员、营业收入、资产总额填报上一年度数据，无上一年度数据的新成立企业可不填报。</w:t>
      </w:r>
    </w:p>
    <w:p w14:paraId="726E0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2.本项目如是只面向中小企业采购的应当必须提供。</w:t>
      </w:r>
    </w:p>
    <w:p w14:paraId="02CC6C62">
      <w:pPr>
        <w:spacing w:line="360" w:lineRule="auto"/>
        <w:jc w:val="center"/>
        <w:rPr>
          <w:rFonts w:hint="default" w:ascii="宋体" w:hAnsi="宋体" w:eastAsia="宋体" w:cs="宋体"/>
          <w:b/>
          <w:sz w:val="24"/>
          <w:highlight w:val="none"/>
          <w:lang w:val="en-US" w:eastAsia="zh-CN"/>
        </w:rPr>
      </w:pPr>
    </w:p>
    <w:p w14:paraId="2716D832">
      <w:pPr>
        <w:spacing w:line="360" w:lineRule="auto"/>
        <w:jc w:val="center"/>
        <w:rPr>
          <w:rFonts w:ascii="宋体" w:hAnsi="宋体" w:cs="宋体"/>
          <w:b/>
          <w:sz w:val="24"/>
          <w:highlight w:val="none"/>
        </w:rPr>
      </w:pPr>
    </w:p>
    <w:p w14:paraId="3DA99990">
      <w:pPr>
        <w:spacing w:line="360" w:lineRule="auto"/>
        <w:rPr>
          <w:rFonts w:hint="eastAsia" w:ascii="宋体" w:hAnsi="宋体" w:cs="宋体"/>
          <w:sz w:val="24"/>
          <w:highlight w:val="none"/>
        </w:rPr>
      </w:pPr>
    </w:p>
    <w:p w14:paraId="46163FD0">
      <w:pPr>
        <w:pStyle w:val="38"/>
        <w:rPr>
          <w:rFonts w:hint="eastAsia" w:ascii="宋体" w:hAnsi="宋体" w:cs="宋体"/>
          <w:sz w:val="24"/>
          <w:highlight w:val="none"/>
        </w:rPr>
      </w:pPr>
    </w:p>
    <w:p w14:paraId="46EA139B">
      <w:pPr>
        <w:pStyle w:val="8"/>
        <w:rPr>
          <w:rFonts w:hint="eastAsia"/>
          <w:highlight w:val="none"/>
        </w:rPr>
      </w:pPr>
    </w:p>
    <w:p w14:paraId="5964C444">
      <w:pPr>
        <w:spacing w:line="360" w:lineRule="auto"/>
        <w:rPr>
          <w:rFonts w:ascii="宋体" w:hAnsi="宋体" w:cs="宋体"/>
          <w:sz w:val="24"/>
          <w:highlight w:val="none"/>
        </w:rPr>
      </w:pPr>
      <w:r>
        <w:rPr>
          <w:rFonts w:hint="eastAsia" w:ascii="宋体" w:hAnsi="宋体" w:cs="宋体"/>
          <w:sz w:val="24"/>
          <w:highlight w:val="none"/>
        </w:rPr>
        <w:t>格式1</w:t>
      </w:r>
      <w:r>
        <w:rPr>
          <w:rFonts w:hint="eastAsia" w:ascii="宋体" w:hAnsi="宋体" w:cs="宋体"/>
          <w:sz w:val="24"/>
          <w:highlight w:val="none"/>
          <w:lang w:val="en-US" w:eastAsia="zh-CN"/>
        </w:rPr>
        <w:t>2</w:t>
      </w:r>
      <w:r>
        <w:rPr>
          <w:rFonts w:hint="eastAsia" w:ascii="宋体" w:hAnsi="宋体" w:cs="宋体"/>
          <w:sz w:val="24"/>
          <w:highlight w:val="none"/>
        </w:rPr>
        <w:t xml:space="preserve">      其他资料</w:t>
      </w:r>
    </w:p>
    <w:p w14:paraId="6C23792B">
      <w:pPr>
        <w:pStyle w:val="2"/>
        <w:ind w:firstLine="240"/>
        <w:rPr>
          <w:rFonts w:ascii="宋体" w:hAnsi="宋体" w:cs="宋体"/>
          <w:sz w:val="24"/>
          <w:highlight w:val="none"/>
        </w:rPr>
      </w:pPr>
    </w:p>
    <w:p w14:paraId="796381E1">
      <w:pPr>
        <w:pStyle w:val="2"/>
        <w:ind w:firstLine="240"/>
        <w:rPr>
          <w:rFonts w:ascii="宋体" w:hAnsi="宋体" w:cs="宋体"/>
          <w:sz w:val="24"/>
          <w:highlight w:val="none"/>
        </w:rPr>
      </w:pPr>
    </w:p>
    <w:p w14:paraId="05CF36E8">
      <w:pPr>
        <w:pStyle w:val="2"/>
        <w:ind w:firstLine="240"/>
        <w:rPr>
          <w:rFonts w:ascii="宋体" w:hAnsi="宋体" w:cs="宋体"/>
          <w:sz w:val="24"/>
          <w:highlight w:val="none"/>
        </w:rPr>
      </w:pPr>
    </w:p>
    <w:p w14:paraId="3D98163D">
      <w:pPr>
        <w:pStyle w:val="2"/>
        <w:ind w:firstLine="240"/>
        <w:rPr>
          <w:rFonts w:ascii="宋体" w:hAnsi="宋体" w:cs="宋体"/>
          <w:sz w:val="24"/>
          <w:highlight w:val="none"/>
        </w:rPr>
      </w:pPr>
    </w:p>
    <w:p w14:paraId="432912CF">
      <w:pPr>
        <w:pStyle w:val="2"/>
        <w:ind w:firstLine="240"/>
        <w:rPr>
          <w:rFonts w:ascii="宋体" w:hAnsi="宋体" w:cs="宋体"/>
          <w:sz w:val="24"/>
          <w:highlight w:val="none"/>
        </w:rPr>
      </w:pPr>
    </w:p>
    <w:p w14:paraId="05CE1A62">
      <w:pPr>
        <w:pStyle w:val="2"/>
        <w:ind w:firstLine="240"/>
        <w:rPr>
          <w:rFonts w:ascii="宋体" w:hAnsi="宋体" w:cs="宋体"/>
          <w:sz w:val="24"/>
          <w:highlight w:val="none"/>
        </w:rPr>
      </w:pPr>
    </w:p>
    <w:p w14:paraId="4F489914">
      <w:pPr>
        <w:pStyle w:val="2"/>
        <w:ind w:firstLine="240"/>
        <w:rPr>
          <w:rFonts w:ascii="宋体" w:hAnsi="宋体" w:cs="宋体"/>
          <w:sz w:val="24"/>
          <w:highlight w:val="none"/>
        </w:rPr>
      </w:pPr>
    </w:p>
    <w:p w14:paraId="5D57DC08">
      <w:pPr>
        <w:pStyle w:val="2"/>
        <w:ind w:firstLine="0" w:firstLineChars="0"/>
        <w:rPr>
          <w:rFonts w:ascii="宋体" w:hAnsi="宋体" w:cs="宋体"/>
          <w:sz w:val="24"/>
          <w:highlight w:val="none"/>
        </w:rPr>
      </w:pPr>
    </w:p>
    <w:p w14:paraId="1493DB5D">
      <w:pPr>
        <w:pStyle w:val="2"/>
        <w:ind w:firstLine="240"/>
        <w:rPr>
          <w:rFonts w:ascii="宋体" w:hAnsi="宋体" w:cs="宋体"/>
          <w:sz w:val="24"/>
          <w:highlight w:val="none"/>
        </w:rPr>
      </w:pPr>
    </w:p>
    <w:p w14:paraId="31116CBF">
      <w:pPr>
        <w:rPr>
          <w:rFonts w:hint="eastAsia" w:ascii="宋体" w:hAnsi="宋体" w:cs="宋体"/>
          <w:sz w:val="24"/>
          <w:highlight w:val="none"/>
        </w:rPr>
      </w:pPr>
      <w:r>
        <w:rPr>
          <w:rFonts w:hint="eastAsia" w:ascii="宋体" w:hAnsi="宋体" w:cs="宋体"/>
          <w:sz w:val="24"/>
          <w:highlight w:val="none"/>
        </w:rPr>
        <w:br w:type="page"/>
      </w:r>
    </w:p>
    <w:p w14:paraId="6294A0BE">
      <w:pPr>
        <w:spacing w:line="360" w:lineRule="auto"/>
        <w:rPr>
          <w:rFonts w:hint="eastAsia" w:eastAsia="宋体"/>
          <w:highlight w:val="none"/>
          <w:lang w:eastAsia="zh-CN"/>
        </w:rPr>
      </w:pPr>
      <w:r>
        <w:rPr>
          <w:rFonts w:hint="eastAsia" w:ascii="宋体" w:hAnsi="宋体" w:cs="宋体"/>
          <w:sz w:val="24"/>
          <w:highlight w:val="none"/>
        </w:rPr>
        <w:t>格式1</w:t>
      </w:r>
      <w:r>
        <w:rPr>
          <w:rFonts w:hint="eastAsia" w:ascii="宋体" w:hAnsi="宋体" w:cs="宋体"/>
          <w:sz w:val="24"/>
          <w:highlight w:val="none"/>
          <w:lang w:val="en-US" w:eastAsia="zh-CN"/>
        </w:rPr>
        <w:t>3</w:t>
      </w:r>
    </w:p>
    <w:p w14:paraId="6B4BCBCB">
      <w:pPr>
        <w:spacing w:line="380" w:lineRule="exact"/>
        <w:jc w:val="center"/>
        <w:rPr>
          <w:rStyle w:val="67"/>
          <w:rFonts w:ascii="宋体"/>
          <w:b/>
          <w:bCs/>
          <w:sz w:val="28"/>
          <w:szCs w:val="28"/>
          <w:highlight w:val="none"/>
        </w:rPr>
      </w:pPr>
      <w:r>
        <w:rPr>
          <w:rStyle w:val="67"/>
          <w:rFonts w:hint="eastAsia" w:ascii="宋体" w:hAnsi="宋体" w:cs="宋体"/>
          <w:b/>
          <w:bCs/>
          <w:sz w:val="28"/>
          <w:szCs w:val="28"/>
          <w:highlight w:val="none"/>
        </w:rPr>
        <w:t>政府采购供应商诚信承诺书</w:t>
      </w:r>
    </w:p>
    <w:p w14:paraId="2E1AADF3">
      <w:pPr>
        <w:spacing w:line="380" w:lineRule="exact"/>
        <w:jc w:val="center"/>
        <w:rPr>
          <w:rStyle w:val="67"/>
          <w:rFonts w:ascii="宋体"/>
          <w:b/>
          <w:bCs/>
          <w:sz w:val="24"/>
          <w:highlight w:val="none"/>
        </w:rPr>
      </w:pPr>
    </w:p>
    <w:p w14:paraId="532FEF7A">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C894A03">
      <w:pPr>
        <w:spacing w:line="380" w:lineRule="exact"/>
        <w:rPr>
          <w:rFonts w:ascii="宋体" w:hAnsi="宋体" w:cs="宋体"/>
          <w:sz w:val="24"/>
          <w:highlight w:val="none"/>
        </w:rPr>
      </w:pPr>
      <w:r>
        <w:rPr>
          <w:rFonts w:hint="eastAsia" w:ascii="宋体" w:hAnsi="宋体" w:cs="宋体"/>
          <w:sz w:val="24"/>
          <w:highlight w:val="none"/>
        </w:rPr>
        <w:t>（一）提供虚假材料谋取中标;</w:t>
      </w:r>
    </w:p>
    <w:p w14:paraId="5D5EF598">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14:paraId="622B3706">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14:paraId="41418C88">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14:paraId="3895FC10">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14:paraId="17173C52">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14:paraId="1BC65E41">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14:paraId="0231E65E">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14:paraId="624CD2D3">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14:paraId="706A5714">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14:paraId="7D2AD38E">
      <w:pPr>
        <w:spacing w:line="380" w:lineRule="exact"/>
        <w:rPr>
          <w:rFonts w:ascii="宋体" w:hAnsi="宋体" w:cs="宋体"/>
          <w:sz w:val="24"/>
          <w:highlight w:val="none"/>
        </w:rPr>
      </w:pPr>
      <w:r>
        <w:rPr>
          <w:rFonts w:hint="eastAsia" w:ascii="宋体" w:hAnsi="宋体" w:cs="宋体"/>
          <w:sz w:val="24"/>
          <w:highlight w:val="none"/>
        </w:rPr>
        <w:t>（十ー）撞自或与与采购人串通或接受采购人要求，在履约合同中通过减少质量和服务标准等，却仍按原合同进行虚假验收或终止政府采购合同;</w:t>
      </w:r>
    </w:p>
    <w:p w14:paraId="7153587B">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14:paraId="1C9269B2">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14:paraId="619EBDC2">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14:paraId="1CBFB54C">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14:paraId="32BCED1B">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14:paraId="32B2A380">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14:paraId="191072E9">
      <w:pPr>
        <w:spacing w:line="380" w:lineRule="exact"/>
        <w:ind w:firstLine="3360" w:firstLineChars="1400"/>
        <w:rPr>
          <w:rFonts w:ascii="宋体" w:hAnsi="宋体" w:cs="宋体"/>
          <w:sz w:val="24"/>
          <w:highlight w:val="none"/>
        </w:rPr>
      </w:pPr>
    </w:p>
    <w:p w14:paraId="34BC7DB0">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14:paraId="522B0A0C">
      <w:pPr>
        <w:spacing w:line="380" w:lineRule="exact"/>
        <w:ind w:firstLine="3360" w:firstLineChars="1400"/>
        <w:rPr>
          <w:rFonts w:ascii="宋体" w:hAnsi="宋体" w:cs="宋体"/>
          <w:sz w:val="24"/>
          <w:highlight w:val="none"/>
        </w:rPr>
      </w:pPr>
      <w:r>
        <w:rPr>
          <w:rFonts w:hint="eastAsia" w:ascii="宋体" w:hAnsi="宋体" w:cs="宋体"/>
          <w:sz w:val="24"/>
          <w:highlight w:val="none"/>
        </w:rPr>
        <w:t>法人代表或授权委托人：（签字）</w:t>
      </w:r>
    </w:p>
    <w:p w14:paraId="27DDA47C">
      <w:pPr>
        <w:spacing w:line="380" w:lineRule="exact"/>
        <w:ind w:firstLine="3360" w:firstLineChars="1400"/>
        <w:rPr>
          <w:rFonts w:ascii="宋体" w:hAnsi="宋体" w:cs="宋体"/>
          <w:sz w:val="24"/>
          <w:highlight w:val="none"/>
        </w:rPr>
      </w:pPr>
    </w:p>
    <w:p w14:paraId="035003D5">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14:paraId="5FB29E55">
      <w:pPr>
        <w:spacing w:line="360" w:lineRule="auto"/>
        <w:jc w:val="center"/>
        <w:rPr>
          <w:rFonts w:ascii="宋体" w:hAnsi="宋体" w:cs="宋体"/>
          <w:b/>
          <w:sz w:val="24"/>
          <w:highlight w:val="none"/>
        </w:rPr>
      </w:pPr>
    </w:p>
    <w:p w14:paraId="38210A91">
      <w:pP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br w:type="page"/>
      </w:r>
    </w:p>
    <w:p w14:paraId="38A4773A">
      <w:pPr>
        <w:pStyle w:val="5"/>
        <w:spacing w:before="0" w:after="0" w:line="500" w:lineRule="exact"/>
        <w:ind w:firstLine="0"/>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第五章  周口市政府采购合同（工程类）标准文本</w:t>
      </w:r>
    </w:p>
    <w:p w14:paraId="491921C1">
      <w:pPr>
        <w:ind w:firstLine="880" w:firstLineChars="200"/>
        <w:jc w:val="center"/>
        <w:rPr>
          <w:rFonts w:hint="eastAsia" w:ascii="方正小标宋简体" w:hAnsi="黑体" w:eastAsia="方正小标宋简体" w:cs="黑体"/>
          <w:sz w:val="44"/>
          <w:szCs w:val="44"/>
          <w:highlight w:val="none"/>
          <w:lang w:val="en-US"/>
        </w:rPr>
      </w:pPr>
    </w:p>
    <w:p w14:paraId="6722EE63">
      <w:pPr>
        <w:pStyle w:val="84"/>
        <w:spacing w:beforeLines="0" w:afterLines="0"/>
        <w:ind w:left="0" w:firstLine="640" w:firstLineChars="200"/>
        <w:jc w:val="both"/>
        <w:rPr>
          <w:rFonts w:hint="eastAsia" w:ascii="黑体" w:hAnsi="黑体" w:eastAsia="黑体" w:cs="黑体"/>
          <w:sz w:val="32"/>
          <w:szCs w:val="32"/>
          <w:highlight w:val="none"/>
          <w:lang w:val="en-US"/>
        </w:rPr>
      </w:pPr>
    </w:p>
    <w:p w14:paraId="285D3BF1">
      <w:pPr>
        <w:pStyle w:val="84"/>
        <w:spacing w:beforeLines="0" w:afterLines="0"/>
        <w:ind w:left="0" w:firstLine="640" w:firstLineChars="200"/>
        <w:jc w:val="both"/>
        <w:rPr>
          <w:rFonts w:hint="eastAsia" w:ascii="黑体" w:hAnsi="黑体" w:eastAsia="黑体" w:cs="黑体"/>
          <w:sz w:val="32"/>
          <w:szCs w:val="32"/>
          <w:highlight w:val="none"/>
          <w:lang w:val="en-US"/>
        </w:rPr>
      </w:pPr>
    </w:p>
    <w:p w14:paraId="1592D395">
      <w:pPr>
        <w:pStyle w:val="84"/>
        <w:spacing w:beforeLines="0" w:afterLines="0"/>
        <w:ind w:left="0" w:firstLine="640" w:firstLineChars="200"/>
        <w:jc w:val="both"/>
        <w:rPr>
          <w:rFonts w:hint="eastAsia" w:ascii="黑体" w:hAnsi="黑体" w:eastAsia="黑体" w:cs="黑体"/>
          <w:sz w:val="32"/>
          <w:szCs w:val="32"/>
          <w:highlight w:val="none"/>
          <w:lang w:val="en-US"/>
        </w:rPr>
      </w:pPr>
    </w:p>
    <w:p w14:paraId="45929917">
      <w:pPr>
        <w:pStyle w:val="84"/>
        <w:spacing w:beforeLines="0" w:afterLines="0"/>
        <w:ind w:left="0" w:firstLine="600" w:firstLineChars="200"/>
        <w:jc w:val="both"/>
        <w:rPr>
          <w:rFonts w:ascii="黑体" w:hAnsi="黑体" w:eastAsia="黑体" w:cs="黑体"/>
          <w:sz w:val="30"/>
          <w:szCs w:val="30"/>
          <w:highlight w:val="none"/>
          <w:lang w:val="en-US"/>
        </w:rPr>
      </w:pPr>
    </w:p>
    <w:p w14:paraId="3B1F29EA">
      <w:pPr>
        <w:pStyle w:val="84"/>
        <w:spacing w:beforeLines="0" w:afterLines="0"/>
        <w:ind w:left="0" w:firstLine="560" w:firstLineChars="200"/>
        <w:jc w:val="both"/>
        <w:rPr>
          <w:rFonts w:ascii="黑体" w:hAnsi="黑体" w:eastAsia="黑体" w:cs="黑体"/>
          <w:sz w:val="28"/>
          <w:szCs w:val="28"/>
          <w:highlight w:val="none"/>
          <w:lang w:val="en-US"/>
        </w:rPr>
      </w:pPr>
    </w:p>
    <w:p w14:paraId="6E001DF9">
      <w:pPr>
        <w:pStyle w:val="84"/>
        <w:spacing w:beforeLines="0" w:afterLines="0"/>
        <w:ind w:left="0" w:firstLine="560" w:firstLineChars="200"/>
        <w:jc w:val="both"/>
        <w:rPr>
          <w:rFonts w:ascii="黑体" w:hAnsi="黑体" w:eastAsia="黑体" w:cs="黑体"/>
          <w:sz w:val="28"/>
          <w:szCs w:val="28"/>
          <w:highlight w:val="none"/>
          <w:lang w:val="en-US"/>
        </w:rPr>
      </w:pPr>
    </w:p>
    <w:p w14:paraId="39CE8033">
      <w:pPr>
        <w:pStyle w:val="84"/>
        <w:spacing w:beforeLines="0" w:afterLines="0"/>
        <w:ind w:left="0" w:firstLine="560" w:firstLineChars="200"/>
        <w:jc w:val="both"/>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政府采购项目名称：</w:t>
      </w:r>
    </w:p>
    <w:p w14:paraId="23F5ECB5">
      <w:pPr>
        <w:pStyle w:val="84"/>
        <w:spacing w:beforeLines="0" w:afterLines="0"/>
        <w:ind w:left="0" w:firstLine="560" w:firstLineChars="200"/>
        <w:jc w:val="both"/>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政府采购项目编号：</w:t>
      </w:r>
    </w:p>
    <w:p w14:paraId="5EA9A139">
      <w:pPr>
        <w:pStyle w:val="84"/>
        <w:spacing w:beforeLines="0" w:afterLines="0"/>
        <w:ind w:left="0" w:firstLine="560" w:firstLineChars="200"/>
        <w:jc w:val="both"/>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采      购    人：</w:t>
      </w:r>
    </w:p>
    <w:p w14:paraId="24FBB4C0">
      <w:pPr>
        <w:pStyle w:val="84"/>
        <w:spacing w:beforeLines="0" w:afterLines="0"/>
        <w:ind w:left="0" w:firstLine="560" w:firstLineChars="200"/>
        <w:jc w:val="both"/>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供      应    商：</w:t>
      </w:r>
    </w:p>
    <w:p w14:paraId="0C6E10B7">
      <w:pPr>
        <w:pStyle w:val="84"/>
        <w:spacing w:beforeLines="0" w:afterLines="0"/>
        <w:ind w:left="0" w:firstLine="560" w:firstLineChars="200"/>
        <w:jc w:val="both"/>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合  同  签 订 地：</w:t>
      </w:r>
    </w:p>
    <w:p w14:paraId="27EB290C">
      <w:pPr>
        <w:pStyle w:val="84"/>
        <w:spacing w:beforeLines="0" w:afterLines="0"/>
        <w:ind w:left="0" w:firstLine="560" w:firstLineChars="200"/>
        <w:jc w:val="both"/>
        <w:rPr>
          <w:rFonts w:ascii="黑体" w:hAnsi="黑体" w:eastAsia="黑体" w:cs="黑体"/>
          <w:sz w:val="30"/>
          <w:szCs w:val="30"/>
          <w:highlight w:val="none"/>
          <w:lang w:val="en-US"/>
        </w:rPr>
      </w:pPr>
      <w:r>
        <w:rPr>
          <w:rFonts w:hint="eastAsia" w:ascii="黑体" w:hAnsi="黑体" w:eastAsia="黑体" w:cs="黑体"/>
          <w:sz w:val="28"/>
          <w:szCs w:val="28"/>
          <w:highlight w:val="none"/>
          <w:lang w:val="en-US"/>
        </w:rPr>
        <w:t>合 同 签订 时 间：</w:t>
      </w:r>
    </w:p>
    <w:p w14:paraId="7999D249">
      <w:pPr>
        <w:pStyle w:val="84"/>
        <w:spacing w:beforeLines="0" w:afterLines="0"/>
        <w:ind w:left="0" w:firstLine="600" w:firstLineChars="200"/>
        <w:jc w:val="both"/>
        <w:rPr>
          <w:rFonts w:ascii="黑体" w:hAnsi="黑体" w:eastAsia="黑体" w:cs="黑体"/>
          <w:sz w:val="30"/>
          <w:szCs w:val="30"/>
          <w:highlight w:val="none"/>
          <w:lang w:val="en-US"/>
        </w:rPr>
      </w:pPr>
    </w:p>
    <w:p w14:paraId="2393FC05">
      <w:pPr>
        <w:pStyle w:val="84"/>
        <w:spacing w:beforeLines="0" w:afterLines="0"/>
        <w:ind w:left="0" w:firstLine="600" w:firstLineChars="200"/>
        <w:jc w:val="both"/>
        <w:rPr>
          <w:rFonts w:ascii="黑体" w:hAnsi="黑体" w:eastAsia="黑体" w:cs="黑体"/>
          <w:sz w:val="30"/>
          <w:szCs w:val="30"/>
          <w:highlight w:val="none"/>
          <w:lang w:val="en-US"/>
        </w:rPr>
      </w:pPr>
    </w:p>
    <w:p w14:paraId="3A162991">
      <w:pPr>
        <w:pStyle w:val="84"/>
        <w:spacing w:beforeLines="0" w:afterLines="0"/>
        <w:ind w:left="0" w:firstLine="600" w:firstLineChars="200"/>
        <w:jc w:val="both"/>
        <w:rPr>
          <w:rFonts w:ascii="黑体" w:hAnsi="黑体" w:eastAsia="黑体" w:cs="黑体"/>
          <w:sz w:val="30"/>
          <w:szCs w:val="30"/>
          <w:highlight w:val="none"/>
          <w:lang w:val="en-US"/>
        </w:rPr>
      </w:pPr>
    </w:p>
    <w:p w14:paraId="79104211">
      <w:pPr>
        <w:pStyle w:val="84"/>
        <w:spacing w:beforeLines="0" w:afterLines="0"/>
        <w:ind w:left="0" w:firstLine="600" w:firstLineChars="200"/>
        <w:jc w:val="both"/>
        <w:rPr>
          <w:rFonts w:ascii="黑体" w:hAnsi="黑体" w:eastAsia="黑体" w:cs="黑体"/>
          <w:sz w:val="30"/>
          <w:szCs w:val="30"/>
          <w:highlight w:val="none"/>
          <w:lang w:val="en-US"/>
        </w:rPr>
      </w:pPr>
    </w:p>
    <w:p w14:paraId="301227B6">
      <w:pPr>
        <w:pStyle w:val="84"/>
        <w:spacing w:beforeLines="0" w:afterLines="0"/>
        <w:ind w:left="0" w:firstLine="600" w:firstLineChars="200"/>
        <w:jc w:val="both"/>
        <w:rPr>
          <w:rFonts w:ascii="黑体" w:hAnsi="黑体" w:eastAsia="黑体" w:cs="黑体"/>
          <w:sz w:val="30"/>
          <w:szCs w:val="30"/>
          <w:highlight w:val="none"/>
          <w:lang w:val="en-US"/>
        </w:rPr>
      </w:pPr>
    </w:p>
    <w:p w14:paraId="7D02623B">
      <w:pPr>
        <w:pStyle w:val="84"/>
        <w:spacing w:beforeLines="0" w:afterLines="0"/>
        <w:ind w:left="0" w:firstLine="600" w:firstLineChars="200"/>
        <w:jc w:val="both"/>
        <w:rPr>
          <w:rFonts w:ascii="黑体" w:hAnsi="黑体" w:eastAsia="黑体" w:cs="黑体"/>
          <w:sz w:val="30"/>
          <w:szCs w:val="30"/>
          <w:highlight w:val="none"/>
          <w:lang w:val="en-US"/>
        </w:rPr>
      </w:pPr>
    </w:p>
    <w:p w14:paraId="09BEB5EF">
      <w:pPr>
        <w:pStyle w:val="84"/>
        <w:spacing w:beforeLines="0" w:afterLines="0"/>
        <w:ind w:left="0" w:firstLine="600" w:firstLineChars="200"/>
        <w:jc w:val="both"/>
        <w:rPr>
          <w:rFonts w:ascii="黑体" w:hAnsi="黑体" w:eastAsia="黑体" w:cs="黑体"/>
          <w:sz w:val="30"/>
          <w:szCs w:val="30"/>
          <w:highlight w:val="none"/>
          <w:lang w:val="en-US"/>
        </w:rPr>
      </w:pPr>
    </w:p>
    <w:p w14:paraId="306E61CA">
      <w:pPr>
        <w:pStyle w:val="84"/>
        <w:spacing w:beforeLines="0" w:afterLines="0"/>
        <w:ind w:left="0"/>
        <w:jc w:val="both"/>
        <w:rPr>
          <w:rFonts w:hint="eastAsia"/>
          <w:sz w:val="30"/>
          <w:szCs w:val="30"/>
          <w:highlight w:val="none"/>
        </w:rPr>
      </w:pPr>
    </w:p>
    <w:p w14:paraId="57F35FF7">
      <w:pPr>
        <w:pStyle w:val="84"/>
        <w:spacing w:beforeLines="0" w:afterLines="0" w:line="440" w:lineRule="exact"/>
        <w:ind w:left="0"/>
        <w:jc w:val="center"/>
        <w:rPr>
          <w:rFonts w:hint="eastAsia" w:ascii="方正小标宋简体" w:eastAsia="方正小标宋简体"/>
          <w:sz w:val="32"/>
          <w:szCs w:val="32"/>
          <w:highlight w:val="none"/>
        </w:rPr>
      </w:pPr>
      <w:r>
        <w:rPr>
          <w:rFonts w:hint="eastAsia" w:ascii="方正小标宋简体" w:eastAsia="方正小标宋简体"/>
          <w:sz w:val="32"/>
          <w:szCs w:val="32"/>
          <w:highlight w:val="none"/>
        </w:rPr>
        <w:t>合同签订指引</w:t>
      </w:r>
    </w:p>
    <w:p w14:paraId="0BAB64E7">
      <w:pPr>
        <w:pStyle w:val="84"/>
        <w:spacing w:beforeLines="0" w:afterLines="0" w:line="440" w:lineRule="exact"/>
        <w:ind w:left="0" w:firstLine="420" w:firstLineChars="200"/>
        <w:jc w:val="both"/>
        <w:rPr>
          <w:sz w:val="21"/>
          <w:szCs w:val="21"/>
          <w:highlight w:val="none"/>
        </w:rPr>
      </w:pPr>
      <w:r>
        <w:rPr>
          <w:rFonts w:hint="eastAsia"/>
          <w:sz w:val="21"/>
          <w:szCs w:val="21"/>
          <w:highlight w:val="none"/>
        </w:rPr>
        <w:t>一、采购人在签订合同时应提供的资料：</w:t>
      </w:r>
    </w:p>
    <w:p w14:paraId="171D7446">
      <w:pPr>
        <w:pStyle w:val="84"/>
        <w:spacing w:beforeLines="0" w:afterLines="0" w:line="440" w:lineRule="exact"/>
        <w:ind w:left="0" w:firstLine="420" w:firstLineChars="200"/>
        <w:jc w:val="both"/>
        <w:rPr>
          <w:sz w:val="21"/>
          <w:szCs w:val="21"/>
          <w:highlight w:val="none"/>
        </w:rPr>
      </w:pPr>
      <w:r>
        <w:rPr>
          <w:rFonts w:hint="eastAsia"/>
          <w:sz w:val="21"/>
          <w:szCs w:val="21"/>
          <w:highlight w:val="none"/>
          <w:lang w:val="en-US"/>
        </w:rPr>
        <w:t>1、该政府采购项目的</w:t>
      </w:r>
      <w:r>
        <w:rPr>
          <w:rFonts w:hint="eastAsia"/>
          <w:sz w:val="21"/>
          <w:szCs w:val="21"/>
          <w:highlight w:val="none"/>
        </w:rPr>
        <w:t>招标采购文件（以网上发布内容为准）；</w:t>
      </w:r>
    </w:p>
    <w:p w14:paraId="7E46BD87">
      <w:pPr>
        <w:pStyle w:val="84"/>
        <w:spacing w:beforeLines="0" w:afterLines="0" w:line="440" w:lineRule="exact"/>
        <w:ind w:left="0" w:firstLine="420" w:firstLineChars="200"/>
        <w:jc w:val="both"/>
        <w:rPr>
          <w:sz w:val="21"/>
          <w:szCs w:val="21"/>
          <w:highlight w:val="none"/>
        </w:rPr>
      </w:pPr>
      <w:r>
        <w:rPr>
          <w:rFonts w:hint="eastAsia"/>
          <w:sz w:val="21"/>
          <w:szCs w:val="21"/>
          <w:highlight w:val="none"/>
          <w:lang w:val="en-US"/>
        </w:rPr>
        <w:t>2、该政府采购项目</w:t>
      </w:r>
      <w:r>
        <w:rPr>
          <w:rFonts w:hint="eastAsia"/>
          <w:sz w:val="21"/>
          <w:szCs w:val="21"/>
          <w:highlight w:val="none"/>
        </w:rPr>
        <w:t>招标文件的澄清和修改内容（公告内容）；</w:t>
      </w:r>
    </w:p>
    <w:p w14:paraId="5CCFDD33">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3、该政府采购项目评审报告；</w:t>
      </w:r>
    </w:p>
    <w:p w14:paraId="5F0A12F8">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4、采购单位法人授权委托书（法人到场并签字的除外）；</w:t>
      </w:r>
    </w:p>
    <w:p w14:paraId="141BB2E2">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5、采购单位被授权人身份证件（法人到场并签字的除外）；</w:t>
      </w:r>
    </w:p>
    <w:p w14:paraId="29C003F0">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6、采购人和中标供应商（或服务商，下同）约定的其它内容（不得超出</w:t>
      </w:r>
      <w:r>
        <w:rPr>
          <w:rFonts w:hint="eastAsia"/>
          <w:sz w:val="21"/>
          <w:szCs w:val="21"/>
          <w:highlight w:val="none"/>
        </w:rPr>
        <w:t>招标采购文件实质性内容</w:t>
      </w:r>
      <w:r>
        <w:rPr>
          <w:rFonts w:hint="eastAsia"/>
          <w:sz w:val="21"/>
          <w:szCs w:val="21"/>
          <w:highlight w:val="none"/>
          <w:lang w:val="en-US"/>
        </w:rPr>
        <w:t>）。</w:t>
      </w:r>
    </w:p>
    <w:p w14:paraId="37C78902">
      <w:pPr>
        <w:pStyle w:val="84"/>
        <w:spacing w:beforeLines="0" w:afterLines="0" w:line="440" w:lineRule="exact"/>
        <w:ind w:left="0" w:firstLine="420" w:firstLineChars="200"/>
        <w:jc w:val="both"/>
        <w:rPr>
          <w:sz w:val="21"/>
          <w:szCs w:val="21"/>
          <w:highlight w:val="none"/>
        </w:rPr>
      </w:pPr>
      <w:r>
        <w:rPr>
          <w:rFonts w:hint="eastAsia"/>
          <w:sz w:val="21"/>
          <w:szCs w:val="21"/>
          <w:highlight w:val="none"/>
          <w:lang w:val="en-US"/>
        </w:rPr>
        <w:t>二、</w:t>
      </w:r>
      <w:r>
        <w:rPr>
          <w:rFonts w:hint="eastAsia"/>
          <w:sz w:val="21"/>
          <w:szCs w:val="21"/>
          <w:highlight w:val="none"/>
        </w:rPr>
        <w:t>供应商在签订合同时应提供的资料：</w:t>
      </w:r>
    </w:p>
    <w:p w14:paraId="62A301E8">
      <w:pPr>
        <w:pStyle w:val="84"/>
        <w:spacing w:beforeLines="0" w:afterLines="0" w:line="440" w:lineRule="exact"/>
        <w:ind w:left="0" w:firstLine="420" w:firstLineChars="200"/>
        <w:jc w:val="both"/>
        <w:rPr>
          <w:sz w:val="21"/>
          <w:szCs w:val="21"/>
          <w:highlight w:val="none"/>
        </w:rPr>
      </w:pPr>
      <w:r>
        <w:rPr>
          <w:rFonts w:hint="eastAsia"/>
          <w:sz w:val="21"/>
          <w:szCs w:val="21"/>
          <w:highlight w:val="none"/>
          <w:lang w:val="en-US"/>
        </w:rPr>
        <w:t>1、该政府采购项目的</w:t>
      </w:r>
      <w:r>
        <w:rPr>
          <w:rFonts w:hint="eastAsia"/>
          <w:sz w:val="21"/>
          <w:szCs w:val="21"/>
          <w:highlight w:val="none"/>
        </w:rPr>
        <w:t>投标文件（纸质或</w:t>
      </w:r>
      <w:r>
        <w:rPr>
          <w:rFonts w:hint="eastAsia"/>
          <w:sz w:val="21"/>
          <w:szCs w:val="21"/>
          <w:highlight w:val="none"/>
          <w:lang w:val="en-US"/>
        </w:rPr>
        <w:t>DPF格式的电子</w:t>
      </w:r>
      <w:r>
        <w:rPr>
          <w:rFonts w:hint="eastAsia"/>
          <w:sz w:val="21"/>
          <w:szCs w:val="21"/>
          <w:highlight w:val="none"/>
        </w:rPr>
        <w:t>投标文件）；</w:t>
      </w:r>
    </w:p>
    <w:p w14:paraId="36F3F14B">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2、针对该项目评审时评审委员会提出的质询答复（纸质并签章）；</w:t>
      </w:r>
    </w:p>
    <w:p w14:paraId="22F78A06">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3、该政府采购项目中标通知书；</w:t>
      </w:r>
    </w:p>
    <w:p w14:paraId="30137561">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4、供应商法人授权委托书（法人到场并签字的除外）；</w:t>
      </w:r>
    </w:p>
    <w:p w14:paraId="76FB5443">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5、供应商被授权人身份证件（法人到场并签字的除外）；</w:t>
      </w:r>
    </w:p>
    <w:p w14:paraId="0862444E">
      <w:pPr>
        <w:pStyle w:val="84"/>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6、供应商和采购人约定的其它内容（不得超出</w:t>
      </w:r>
      <w:r>
        <w:rPr>
          <w:rFonts w:hint="eastAsia"/>
          <w:sz w:val="21"/>
          <w:szCs w:val="21"/>
          <w:highlight w:val="none"/>
        </w:rPr>
        <w:t>招标采购文件实质性内容</w:t>
      </w:r>
      <w:r>
        <w:rPr>
          <w:rFonts w:hint="eastAsia"/>
          <w:sz w:val="21"/>
          <w:szCs w:val="21"/>
          <w:highlight w:val="none"/>
          <w:lang w:val="en-US"/>
        </w:rPr>
        <w:t>）。</w:t>
      </w:r>
    </w:p>
    <w:p w14:paraId="0AAEFE2E">
      <w:pPr>
        <w:pStyle w:val="84"/>
        <w:spacing w:beforeLines="0" w:afterLines="0" w:line="440" w:lineRule="exact"/>
        <w:ind w:left="0" w:firstLine="420" w:firstLineChars="200"/>
        <w:jc w:val="both"/>
        <w:rPr>
          <w:sz w:val="30"/>
          <w:szCs w:val="30"/>
          <w:highlight w:val="none"/>
        </w:rPr>
      </w:pPr>
      <w:r>
        <w:rPr>
          <w:rFonts w:hint="eastAsia"/>
          <w:sz w:val="21"/>
          <w:szCs w:val="21"/>
          <w:highlight w:val="none"/>
        </w:rPr>
        <w:t>三、本合同签订后二个工作日内有采购人在“周口市政府采购网”上进行合同公示。</w:t>
      </w:r>
    </w:p>
    <w:p w14:paraId="5C0E79FF">
      <w:pPr>
        <w:pStyle w:val="84"/>
        <w:spacing w:beforeLines="0" w:afterLines="0" w:line="440" w:lineRule="exact"/>
        <w:ind w:left="0"/>
        <w:jc w:val="center"/>
        <w:rPr>
          <w:rFonts w:hint="eastAsia" w:ascii="方正小标宋简体" w:eastAsia="方正小标宋简体"/>
          <w:sz w:val="32"/>
          <w:szCs w:val="32"/>
          <w:highlight w:val="none"/>
        </w:rPr>
      </w:pPr>
      <w:r>
        <w:rPr>
          <w:rFonts w:hint="eastAsia" w:ascii="方正小标宋简体" w:eastAsia="方正小标宋简体"/>
          <w:b/>
          <w:bCs/>
          <w:sz w:val="32"/>
          <w:szCs w:val="32"/>
          <w:highlight w:val="none"/>
        </w:rPr>
        <w:t>供应商履约验收指引</w:t>
      </w:r>
    </w:p>
    <w:p w14:paraId="75C0ACF0">
      <w:pPr>
        <w:pStyle w:val="84"/>
        <w:spacing w:beforeLines="0" w:afterLines="0" w:line="440" w:lineRule="exact"/>
        <w:ind w:left="0" w:firstLine="420" w:firstLineChars="200"/>
        <w:jc w:val="both"/>
        <w:rPr>
          <w:szCs w:val="27"/>
          <w:highlight w:val="none"/>
        </w:rPr>
      </w:pPr>
      <w:r>
        <w:rPr>
          <w:rFonts w:hint="eastAsia" w:ascii="宋体" w:eastAsia="宋体"/>
          <w:sz w:val="21"/>
          <w:szCs w:val="21"/>
          <w:highlight w:val="none"/>
          <w:lang w:val="en-US"/>
        </w:rPr>
        <w:t>1、供应商不得</w:t>
      </w:r>
      <w:r>
        <w:rPr>
          <w:rFonts w:hint="eastAsia" w:ascii="宋体" w:eastAsia="宋体"/>
          <w:sz w:val="21"/>
          <w:szCs w:val="21"/>
          <w:highlight w:val="none"/>
        </w:rPr>
        <w:t>擅自变更合同标的服务内容；</w:t>
      </w:r>
    </w:p>
    <w:p w14:paraId="5EAB823D">
      <w:pPr>
        <w:pStyle w:val="84"/>
        <w:spacing w:beforeLines="0" w:afterLines="0" w:line="44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2、</w:t>
      </w:r>
      <w:r>
        <w:rPr>
          <w:rFonts w:hint="eastAsia" w:ascii="宋体" w:eastAsia="宋体"/>
          <w:sz w:val="21"/>
          <w:szCs w:val="21"/>
          <w:highlight w:val="none"/>
        </w:rPr>
        <w:t>不得以次充优，随意降低服务标准和水平；</w:t>
      </w:r>
    </w:p>
    <w:p w14:paraId="2787234D">
      <w:pPr>
        <w:pStyle w:val="84"/>
        <w:spacing w:beforeLines="0" w:afterLines="0" w:line="44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3、</w:t>
      </w:r>
      <w:r>
        <w:rPr>
          <w:rFonts w:hint="eastAsia" w:ascii="宋体" w:eastAsia="宋体"/>
          <w:sz w:val="21"/>
          <w:szCs w:val="21"/>
          <w:highlight w:val="none"/>
        </w:rPr>
        <w:t>对因客观上采购人采购需求发生变化造成的，应提供采、供双方的纸质备忘录材料；</w:t>
      </w:r>
    </w:p>
    <w:p w14:paraId="252021F7">
      <w:pPr>
        <w:pStyle w:val="84"/>
        <w:spacing w:beforeLines="0" w:afterLines="0" w:line="440" w:lineRule="exact"/>
        <w:ind w:left="0" w:firstLine="420" w:firstLineChars="200"/>
        <w:jc w:val="both"/>
        <w:rPr>
          <w:sz w:val="21"/>
          <w:szCs w:val="21"/>
          <w:highlight w:val="none"/>
        </w:rPr>
      </w:pPr>
      <w:r>
        <w:rPr>
          <w:rFonts w:hint="eastAsia"/>
          <w:sz w:val="21"/>
          <w:szCs w:val="21"/>
          <w:highlight w:val="none"/>
          <w:lang w:val="en-US"/>
        </w:rPr>
        <w:t>4、在满足</w:t>
      </w:r>
      <w:r>
        <w:rPr>
          <w:rFonts w:hint="eastAsia"/>
          <w:sz w:val="21"/>
          <w:szCs w:val="21"/>
          <w:highlight w:val="none"/>
        </w:rPr>
        <w:t>验收条件</w:t>
      </w:r>
      <w:r>
        <w:rPr>
          <w:rFonts w:hint="eastAsia"/>
          <w:sz w:val="21"/>
          <w:szCs w:val="21"/>
          <w:highlight w:val="none"/>
          <w:lang w:val="en-US"/>
        </w:rPr>
        <w:t>5个工作日</w:t>
      </w:r>
      <w:r>
        <w:rPr>
          <w:rFonts w:hint="eastAsia"/>
          <w:sz w:val="21"/>
          <w:szCs w:val="21"/>
          <w:highlight w:val="none"/>
        </w:rPr>
        <w:t>内通知采购人组织验收；</w:t>
      </w:r>
    </w:p>
    <w:p w14:paraId="1B5F2800">
      <w:pPr>
        <w:pStyle w:val="84"/>
        <w:spacing w:beforeLines="0" w:afterLines="0" w:line="440" w:lineRule="exact"/>
        <w:ind w:left="0" w:firstLine="420" w:firstLineChars="200"/>
        <w:jc w:val="both"/>
        <w:rPr>
          <w:rFonts w:ascii="宋体" w:eastAsia="宋体"/>
          <w:sz w:val="21"/>
          <w:szCs w:val="21"/>
          <w:highlight w:val="none"/>
          <w:lang w:val="en-US"/>
        </w:rPr>
      </w:pPr>
      <w:r>
        <w:rPr>
          <w:rFonts w:hint="eastAsia"/>
          <w:sz w:val="21"/>
          <w:szCs w:val="21"/>
          <w:highlight w:val="none"/>
          <w:lang w:val="en-US"/>
        </w:rPr>
        <w:t>5、</w:t>
      </w:r>
      <w:r>
        <w:rPr>
          <w:rFonts w:hint="eastAsia" w:ascii="宋体" w:eastAsia="宋体"/>
          <w:sz w:val="21"/>
          <w:szCs w:val="21"/>
          <w:highlight w:val="none"/>
          <w:lang w:val="en-US"/>
        </w:rPr>
        <w:t>供应商应提供需验收服务的清单、标准、达到的水平等量化资料；</w:t>
      </w:r>
    </w:p>
    <w:p w14:paraId="0CEDB17E">
      <w:pPr>
        <w:pStyle w:val="84"/>
        <w:spacing w:beforeLines="0" w:afterLines="0" w:line="44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6、采、供</w:t>
      </w:r>
      <w:r>
        <w:rPr>
          <w:rFonts w:hint="eastAsia" w:ascii="宋体" w:eastAsia="宋体"/>
          <w:sz w:val="21"/>
          <w:szCs w:val="21"/>
          <w:highlight w:val="none"/>
        </w:rPr>
        <w:t>双方约定的验收机构及相关人员组成情况。</w:t>
      </w:r>
    </w:p>
    <w:p w14:paraId="5B028681">
      <w:pPr>
        <w:pStyle w:val="84"/>
        <w:spacing w:beforeLines="0" w:afterLines="0" w:line="440" w:lineRule="exact"/>
        <w:ind w:left="0" w:firstLine="420" w:firstLineChars="200"/>
        <w:jc w:val="both"/>
        <w:rPr>
          <w:sz w:val="21"/>
          <w:szCs w:val="21"/>
          <w:highlight w:val="none"/>
        </w:rPr>
      </w:pPr>
      <w:r>
        <w:rPr>
          <w:rFonts w:hint="eastAsia" w:ascii="宋体" w:eastAsia="宋体"/>
          <w:sz w:val="21"/>
          <w:szCs w:val="21"/>
          <w:highlight w:val="none"/>
          <w:lang w:val="en-US"/>
        </w:rPr>
        <w:t>7、督促采购人在项目验收结束并达到相关要求后一个工作日内，在</w:t>
      </w:r>
      <w:r>
        <w:rPr>
          <w:rFonts w:hint="eastAsia"/>
          <w:sz w:val="21"/>
          <w:szCs w:val="21"/>
          <w:highlight w:val="none"/>
        </w:rPr>
        <w:t>“周口市政府采购网”上进行“履约验收”公示。</w:t>
      </w:r>
    </w:p>
    <w:p w14:paraId="7C913B55">
      <w:pPr>
        <w:pStyle w:val="84"/>
        <w:spacing w:beforeLines="0" w:afterLines="0" w:line="440" w:lineRule="exact"/>
        <w:ind w:left="0" w:firstLine="420" w:firstLineChars="200"/>
        <w:jc w:val="both"/>
        <w:rPr>
          <w:sz w:val="21"/>
          <w:szCs w:val="21"/>
          <w:highlight w:val="none"/>
        </w:rPr>
      </w:pPr>
    </w:p>
    <w:p w14:paraId="504B968D">
      <w:pPr>
        <w:pStyle w:val="84"/>
        <w:spacing w:beforeLines="0" w:afterLines="0" w:line="60" w:lineRule="auto"/>
        <w:ind w:left="0" w:firstLine="420" w:firstLineChars="200"/>
        <w:jc w:val="both"/>
        <w:rPr>
          <w:sz w:val="21"/>
          <w:szCs w:val="21"/>
          <w:highlight w:val="none"/>
        </w:rPr>
      </w:pPr>
    </w:p>
    <w:p w14:paraId="1FB3CE94">
      <w:pPr>
        <w:rPr>
          <w:rFonts w:hint="eastAsia" w:ascii="方正小标宋简体" w:hAnsi="宋体" w:eastAsia="方正小标宋简体"/>
          <w:b w:val="0"/>
          <w:bCs w:val="0"/>
          <w:sz w:val="36"/>
          <w:szCs w:val="36"/>
          <w:highlight w:val="none"/>
        </w:rPr>
      </w:pPr>
      <w:bookmarkStart w:id="41" w:name="_Toc48834555"/>
      <w:r>
        <w:rPr>
          <w:rFonts w:hint="eastAsia" w:ascii="方正小标宋简体" w:hAnsi="宋体" w:eastAsia="方正小标宋简体"/>
          <w:b w:val="0"/>
          <w:bCs w:val="0"/>
          <w:sz w:val="36"/>
          <w:szCs w:val="36"/>
          <w:highlight w:val="none"/>
        </w:rPr>
        <w:br w:type="page"/>
      </w:r>
    </w:p>
    <w:p w14:paraId="33083105">
      <w:pPr>
        <w:pStyle w:val="5"/>
        <w:spacing w:before="0" w:after="0" w:line="360" w:lineRule="auto"/>
        <w:ind w:firstLine="0"/>
        <w:rPr>
          <w:rFonts w:hint="eastAsia" w:ascii="方正小标宋简体" w:hAnsi="宋体" w:eastAsia="方正小标宋简体"/>
          <w:b w:val="0"/>
          <w:bCs w:val="0"/>
          <w:sz w:val="36"/>
          <w:szCs w:val="36"/>
          <w:highlight w:val="none"/>
        </w:rPr>
      </w:pPr>
      <w:r>
        <w:rPr>
          <w:rFonts w:hint="eastAsia" w:ascii="方正小标宋简体" w:hAnsi="宋体" w:eastAsia="方正小标宋简体"/>
          <w:b w:val="0"/>
          <w:bCs w:val="0"/>
          <w:sz w:val="36"/>
          <w:szCs w:val="36"/>
          <w:highlight w:val="none"/>
        </w:rPr>
        <w:t>合同</w:t>
      </w:r>
      <w:bookmarkEnd w:id="41"/>
      <w:r>
        <w:rPr>
          <w:rFonts w:hint="eastAsia" w:ascii="方正小标宋简体" w:hAnsi="宋体" w:eastAsia="方正小标宋简体"/>
          <w:b w:val="0"/>
          <w:bCs w:val="0"/>
          <w:sz w:val="36"/>
          <w:szCs w:val="36"/>
          <w:highlight w:val="none"/>
        </w:rPr>
        <w:t>内容</w:t>
      </w:r>
    </w:p>
    <w:p w14:paraId="1FD26323">
      <w:pPr>
        <w:ind w:firstLine="420" w:firstLineChars="200"/>
        <w:jc w:val="both"/>
        <w:rPr>
          <w:rFonts w:eastAsia="黑体"/>
          <w:highlight w:val="none"/>
        </w:rPr>
      </w:pPr>
    </w:p>
    <w:p w14:paraId="59820F2C">
      <w:pPr>
        <w:spacing w:line="460" w:lineRule="exact"/>
        <w:jc w:val="center"/>
        <w:rPr>
          <w:rFonts w:ascii="黑体" w:hAnsi="黑体" w:eastAsia="黑体"/>
          <w:sz w:val="32"/>
          <w:szCs w:val="32"/>
          <w:highlight w:val="none"/>
        </w:rPr>
      </w:pPr>
      <w:bookmarkStart w:id="42" w:name="_Toc351203494"/>
      <w:bookmarkStart w:id="43" w:name="_Toc427566452"/>
      <w:bookmarkStart w:id="44" w:name="_Toc428024701"/>
      <w:r>
        <w:rPr>
          <w:rFonts w:hint="eastAsia" w:ascii="黑体" w:hAnsi="黑体" w:eastAsia="黑体"/>
          <w:sz w:val="32"/>
          <w:szCs w:val="32"/>
          <w:highlight w:val="none"/>
        </w:rPr>
        <w:t>第一部分协议书</w:t>
      </w:r>
    </w:p>
    <w:p w14:paraId="55FD8282">
      <w:pPr>
        <w:spacing w:line="460" w:lineRule="exact"/>
        <w:ind w:firstLine="803" w:firstLineChars="200"/>
        <w:jc w:val="both"/>
        <w:rPr>
          <w:b/>
          <w:sz w:val="40"/>
          <w:szCs w:val="32"/>
          <w:highlight w:val="none"/>
        </w:rPr>
      </w:pPr>
    </w:p>
    <w:p w14:paraId="4C9CA968">
      <w:pPr>
        <w:spacing w:line="460" w:lineRule="exact"/>
        <w:ind w:firstLine="420" w:firstLineChars="200"/>
        <w:jc w:val="both"/>
        <w:rPr>
          <w:highlight w:val="none"/>
        </w:rPr>
      </w:pPr>
      <w:r>
        <w:rPr>
          <w:rFonts w:hint="eastAsia"/>
          <w:highlight w:val="none"/>
        </w:rPr>
        <w:t>发包人（全称）：</w:t>
      </w:r>
    </w:p>
    <w:p w14:paraId="69BFDFE6">
      <w:pPr>
        <w:spacing w:line="460" w:lineRule="exact"/>
        <w:ind w:firstLine="420" w:firstLineChars="200"/>
        <w:jc w:val="both"/>
        <w:rPr>
          <w:highlight w:val="none"/>
        </w:rPr>
      </w:pPr>
      <w:r>
        <w:rPr>
          <w:rFonts w:hint="eastAsia"/>
          <w:highlight w:val="none"/>
        </w:rPr>
        <w:t>承包人（全称）：</w:t>
      </w:r>
    </w:p>
    <w:p w14:paraId="346135C6">
      <w:pPr>
        <w:spacing w:line="460" w:lineRule="exact"/>
        <w:ind w:firstLine="420" w:firstLineChars="200"/>
        <w:jc w:val="both"/>
        <w:rPr>
          <w:highlight w:val="none"/>
        </w:rPr>
      </w:pPr>
      <w:r>
        <w:rPr>
          <w:rFonts w:hint="eastAsia"/>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468628E1">
      <w:pPr>
        <w:ind w:firstLine="422" w:firstLineChars="200"/>
        <w:jc w:val="both"/>
        <w:rPr>
          <w:b/>
          <w:highlight w:val="none"/>
        </w:rPr>
      </w:pPr>
      <w:r>
        <w:rPr>
          <w:rFonts w:hint="eastAsia"/>
          <w:b/>
          <w:highlight w:val="none"/>
        </w:rPr>
        <w:t>一、工程概况</w:t>
      </w:r>
    </w:p>
    <w:p w14:paraId="367885BF">
      <w:pPr>
        <w:spacing w:line="460" w:lineRule="exact"/>
        <w:ind w:firstLine="420" w:firstLineChars="200"/>
        <w:jc w:val="both"/>
        <w:rPr>
          <w:highlight w:val="none"/>
        </w:rPr>
      </w:pPr>
      <w:r>
        <w:rPr>
          <w:rFonts w:hint="eastAsia"/>
          <w:highlight w:val="none"/>
        </w:rPr>
        <w:t>工程名称：</w:t>
      </w:r>
    </w:p>
    <w:p w14:paraId="68F22EF9">
      <w:pPr>
        <w:ind w:firstLine="420" w:firstLineChars="200"/>
        <w:jc w:val="both"/>
        <w:rPr>
          <w:rFonts w:ascii="仿宋_GB2312" w:hAnsi="黑体" w:eastAsia="仿宋_GB2312"/>
          <w:highlight w:val="none"/>
        </w:rPr>
      </w:pPr>
      <w:r>
        <w:rPr>
          <w:rFonts w:hint="eastAsia"/>
          <w:highlight w:val="none"/>
        </w:rPr>
        <w:t>工程地点：</w:t>
      </w:r>
    </w:p>
    <w:p w14:paraId="629E5B8E">
      <w:pPr>
        <w:spacing w:line="460" w:lineRule="exact"/>
        <w:ind w:firstLine="420" w:firstLineChars="200"/>
        <w:jc w:val="both"/>
        <w:rPr>
          <w:highlight w:val="none"/>
        </w:rPr>
      </w:pPr>
      <w:r>
        <w:rPr>
          <w:rFonts w:hint="eastAsia"/>
          <w:highlight w:val="none"/>
        </w:rPr>
        <w:t>工程内容：</w:t>
      </w:r>
    </w:p>
    <w:p w14:paraId="33520307">
      <w:pPr>
        <w:spacing w:line="460" w:lineRule="exact"/>
        <w:ind w:firstLine="420" w:firstLineChars="200"/>
        <w:jc w:val="both"/>
        <w:rPr>
          <w:highlight w:val="none"/>
        </w:rPr>
      </w:pPr>
      <w:r>
        <w:rPr>
          <w:rFonts w:hint="eastAsia"/>
          <w:highlight w:val="none"/>
        </w:rPr>
        <w:t>工程立项批准文号：</w:t>
      </w:r>
    </w:p>
    <w:p w14:paraId="4713A509">
      <w:pPr>
        <w:spacing w:line="460" w:lineRule="exact"/>
        <w:ind w:firstLine="420" w:firstLineChars="200"/>
        <w:jc w:val="both"/>
        <w:rPr>
          <w:highlight w:val="none"/>
        </w:rPr>
      </w:pPr>
      <w:r>
        <w:rPr>
          <w:rFonts w:hint="eastAsia"/>
          <w:highlight w:val="none"/>
        </w:rPr>
        <w:t>资金来源：</w:t>
      </w:r>
    </w:p>
    <w:p w14:paraId="42D6DCDF">
      <w:pPr>
        <w:ind w:firstLine="422" w:firstLineChars="200"/>
        <w:jc w:val="both"/>
        <w:rPr>
          <w:b/>
          <w:highlight w:val="none"/>
        </w:rPr>
      </w:pPr>
      <w:r>
        <w:rPr>
          <w:rFonts w:hint="eastAsia"/>
          <w:b/>
          <w:highlight w:val="none"/>
        </w:rPr>
        <w:t>二、工程承包范围</w:t>
      </w:r>
    </w:p>
    <w:p w14:paraId="46C239A6">
      <w:pPr>
        <w:spacing w:line="460" w:lineRule="exact"/>
        <w:ind w:firstLine="420" w:firstLineChars="200"/>
        <w:jc w:val="both"/>
        <w:rPr>
          <w:highlight w:val="none"/>
          <w:u w:val="single"/>
        </w:rPr>
      </w:pPr>
      <w:r>
        <w:rPr>
          <w:rFonts w:hint="eastAsia"/>
          <w:highlight w:val="none"/>
        </w:rPr>
        <w:t>承包范围：</w:t>
      </w:r>
      <w:r>
        <w:rPr>
          <w:rFonts w:hint="eastAsia"/>
          <w:highlight w:val="none"/>
          <w:u w:val="single"/>
        </w:rPr>
        <w:t>工程量清单中包含的所有内容</w:t>
      </w:r>
    </w:p>
    <w:p w14:paraId="5421C703">
      <w:pPr>
        <w:ind w:firstLine="422" w:firstLineChars="200"/>
        <w:jc w:val="both"/>
        <w:rPr>
          <w:b/>
          <w:highlight w:val="none"/>
        </w:rPr>
      </w:pPr>
      <w:r>
        <w:rPr>
          <w:rFonts w:hint="eastAsia"/>
          <w:b/>
          <w:highlight w:val="none"/>
        </w:rPr>
        <w:t>三、合同工期</w:t>
      </w:r>
    </w:p>
    <w:p w14:paraId="1D0655B4">
      <w:pPr>
        <w:spacing w:line="460" w:lineRule="exact"/>
        <w:ind w:firstLine="420" w:firstLineChars="200"/>
        <w:jc w:val="both"/>
        <w:rPr>
          <w:highlight w:val="none"/>
        </w:rPr>
      </w:pPr>
      <w:r>
        <w:rPr>
          <w:rFonts w:hint="eastAsia"/>
          <w:highlight w:val="none"/>
        </w:rPr>
        <w:t>开工日期：年月日</w:t>
      </w:r>
    </w:p>
    <w:p w14:paraId="769BF123">
      <w:pPr>
        <w:spacing w:line="460" w:lineRule="exact"/>
        <w:ind w:firstLine="420" w:firstLineChars="200"/>
        <w:jc w:val="both"/>
        <w:rPr>
          <w:highlight w:val="none"/>
        </w:rPr>
      </w:pPr>
      <w:r>
        <w:rPr>
          <w:rFonts w:hint="eastAsia"/>
          <w:highlight w:val="none"/>
        </w:rPr>
        <w:t>竣工日期：年月日</w:t>
      </w:r>
    </w:p>
    <w:p w14:paraId="22E673C3">
      <w:pPr>
        <w:spacing w:line="460" w:lineRule="exact"/>
        <w:ind w:firstLine="420" w:firstLineChars="200"/>
        <w:jc w:val="both"/>
        <w:rPr>
          <w:highlight w:val="none"/>
        </w:rPr>
      </w:pPr>
      <w:r>
        <w:rPr>
          <w:rFonts w:hint="eastAsia"/>
          <w:highlight w:val="none"/>
        </w:rPr>
        <w:t>合同工期总日历天数：</w:t>
      </w:r>
      <w:r>
        <w:rPr>
          <w:rFonts w:hint="eastAsia"/>
          <w:highlight w:val="none"/>
          <w:u w:val="single"/>
        </w:rPr>
        <w:t>日历</w:t>
      </w:r>
      <w:r>
        <w:rPr>
          <w:rFonts w:hint="eastAsia"/>
          <w:highlight w:val="none"/>
        </w:rPr>
        <w:t>天（有效工期）</w:t>
      </w:r>
    </w:p>
    <w:p w14:paraId="1A2A1B19">
      <w:pPr>
        <w:ind w:firstLine="422" w:firstLineChars="200"/>
        <w:jc w:val="both"/>
        <w:rPr>
          <w:b/>
          <w:highlight w:val="none"/>
        </w:rPr>
      </w:pPr>
      <w:r>
        <w:rPr>
          <w:rFonts w:hint="eastAsia"/>
          <w:b/>
          <w:highlight w:val="none"/>
        </w:rPr>
        <w:t>四、质量标准</w:t>
      </w:r>
    </w:p>
    <w:p w14:paraId="1641103B">
      <w:pPr>
        <w:spacing w:line="460" w:lineRule="exact"/>
        <w:ind w:firstLine="420" w:firstLineChars="200"/>
        <w:jc w:val="both"/>
        <w:rPr>
          <w:highlight w:val="none"/>
        </w:rPr>
      </w:pPr>
      <w:r>
        <w:rPr>
          <w:rFonts w:hint="eastAsia"/>
          <w:highlight w:val="none"/>
        </w:rPr>
        <w:t>工程质量标准：</w:t>
      </w:r>
      <w:r>
        <w:rPr>
          <w:rFonts w:hint="eastAsia"/>
          <w:highlight w:val="none"/>
          <w:u w:val="single"/>
        </w:rPr>
        <w:t>合格</w:t>
      </w:r>
    </w:p>
    <w:p w14:paraId="5780D2B8">
      <w:pPr>
        <w:ind w:firstLine="422" w:firstLineChars="200"/>
        <w:jc w:val="both"/>
        <w:rPr>
          <w:b/>
          <w:highlight w:val="none"/>
        </w:rPr>
      </w:pPr>
      <w:r>
        <w:rPr>
          <w:rFonts w:hint="eastAsia"/>
          <w:b/>
          <w:highlight w:val="none"/>
        </w:rPr>
        <w:t>五、合同价款</w:t>
      </w:r>
    </w:p>
    <w:p w14:paraId="273C269F">
      <w:pPr>
        <w:spacing w:line="460" w:lineRule="exact"/>
        <w:ind w:firstLine="420" w:firstLineChars="200"/>
        <w:jc w:val="both"/>
        <w:rPr>
          <w:highlight w:val="none"/>
          <w:u w:val="single"/>
        </w:rPr>
      </w:pPr>
      <w:r>
        <w:rPr>
          <w:rFonts w:hint="eastAsia"/>
          <w:highlight w:val="none"/>
        </w:rPr>
        <w:t xml:space="preserve">金额（大写）：(人民币)  </w:t>
      </w:r>
    </w:p>
    <w:p w14:paraId="36A16809">
      <w:pPr>
        <w:spacing w:line="460" w:lineRule="exact"/>
        <w:ind w:firstLine="420" w:firstLineChars="200"/>
        <w:jc w:val="both"/>
        <w:rPr>
          <w:highlight w:val="none"/>
        </w:rPr>
      </w:pPr>
      <w:r>
        <w:rPr>
          <w:rFonts w:hint="eastAsia" w:ascii="宋体" w:hAnsi="宋体"/>
          <w:highlight w:val="none"/>
        </w:rPr>
        <w:t xml:space="preserve"> ￥：</w:t>
      </w:r>
      <w:r>
        <w:rPr>
          <w:rFonts w:hint="eastAsia"/>
          <w:highlight w:val="none"/>
        </w:rPr>
        <w:t xml:space="preserve">元(人民币)  </w:t>
      </w:r>
    </w:p>
    <w:p w14:paraId="091C3EDB">
      <w:pPr>
        <w:ind w:firstLine="422" w:firstLineChars="200"/>
        <w:jc w:val="both"/>
        <w:rPr>
          <w:b/>
          <w:highlight w:val="none"/>
        </w:rPr>
      </w:pPr>
      <w:r>
        <w:rPr>
          <w:rFonts w:hint="eastAsia"/>
          <w:b/>
          <w:highlight w:val="none"/>
        </w:rPr>
        <w:t>六、组成合同的文件</w:t>
      </w:r>
    </w:p>
    <w:p w14:paraId="5B8A6AFB">
      <w:pPr>
        <w:spacing w:line="460" w:lineRule="exact"/>
        <w:ind w:firstLine="420" w:firstLineChars="200"/>
        <w:jc w:val="both"/>
        <w:rPr>
          <w:rFonts w:ascii="宋体" w:hAnsi="宋体"/>
          <w:highlight w:val="none"/>
        </w:rPr>
      </w:pPr>
      <w:r>
        <w:rPr>
          <w:rFonts w:hint="eastAsia" w:ascii="宋体" w:hAnsi="宋体"/>
          <w:highlight w:val="none"/>
        </w:rPr>
        <w:t>组成本合同的文件包括：</w:t>
      </w:r>
    </w:p>
    <w:p w14:paraId="0A3D917D">
      <w:pPr>
        <w:spacing w:line="460" w:lineRule="exact"/>
        <w:ind w:firstLine="420" w:firstLineChars="200"/>
        <w:jc w:val="both"/>
        <w:rPr>
          <w:rFonts w:ascii="宋体" w:hAnsi="宋体"/>
          <w:highlight w:val="none"/>
        </w:rPr>
      </w:pPr>
      <w:r>
        <w:rPr>
          <w:rFonts w:hint="eastAsia" w:ascii="宋体" w:hAnsi="宋体"/>
          <w:highlight w:val="none"/>
        </w:rPr>
        <w:t>1.本合同协议书</w:t>
      </w:r>
    </w:p>
    <w:p w14:paraId="4E39AFB2">
      <w:pPr>
        <w:spacing w:line="460" w:lineRule="exact"/>
        <w:ind w:firstLine="420" w:firstLineChars="200"/>
        <w:jc w:val="both"/>
        <w:rPr>
          <w:highlight w:val="none"/>
        </w:rPr>
      </w:pPr>
      <w:r>
        <w:rPr>
          <w:rFonts w:hint="eastAsia"/>
          <w:highlight w:val="none"/>
        </w:rPr>
        <w:t>2</w:t>
      </w:r>
      <w:r>
        <w:rPr>
          <w:rFonts w:hint="eastAsia" w:ascii="宋体" w:hAnsi="宋体"/>
          <w:highlight w:val="none"/>
        </w:rPr>
        <w:t>.</w:t>
      </w:r>
      <w:r>
        <w:rPr>
          <w:rFonts w:hint="eastAsia"/>
          <w:highlight w:val="none"/>
        </w:rPr>
        <w:t>中标通知书</w:t>
      </w:r>
    </w:p>
    <w:p w14:paraId="7BEF4CB4">
      <w:pPr>
        <w:spacing w:line="460" w:lineRule="exact"/>
        <w:ind w:firstLine="420" w:firstLineChars="200"/>
        <w:jc w:val="both"/>
        <w:rPr>
          <w:highlight w:val="none"/>
        </w:rPr>
      </w:pPr>
      <w:r>
        <w:rPr>
          <w:rFonts w:hint="eastAsia"/>
          <w:highlight w:val="none"/>
        </w:rPr>
        <w:t>3</w:t>
      </w:r>
      <w:r>
        <w:rPr>
          <w:rFonts w:hint="eastAsia" w:ascii="宋体" w:hAnsi="宋体"/>
          <w:highlight w:val="none"/>
        </w:rPr>
        <w:t>.</w:t>
      </w:r>
      <w:r>
        <w:rPr>
          <w:rFonts w:hint="eastAsia"/>
          <w:highlight w:val="none"/>
        </w:rPr>
        <w:t>投标书及其附件</w:t>
      </w:r>
    </w:p>
    <w:p w14:paraId="119D37DA">
      <w:pPr>
        <w:spacing w:line="460" w:lineRule="exact"/>
        <w:ind w:firstLine="420" w:firstLineChars="200"/>
        <w:jc w:val="both"/>
        <w:rPr>
          <w:highlight w:val="none"/>
        </w:rPr>
      </w:pPr>
      <w:r>
        <w:rPr>
          <w:rFonts w:hint="eastAsia"/>
          <w:highlight w:val="none"/>
        </w:rPr>
        <w:t>4</w:t>
      </w:r>
      <w:r>
        <w:rPr>
          <w:rFonts w:hint="eastAsia" w:ascii="宋体" w:hAnsi="宋体"/>
          <w:highlight w:val="none"/>
        </w:rPr>
        <w:t>.</w:t>
      </w:r>
      <w:r>
        <w:rPr>
          <w:rFonts w:hint="eastAsia"/>
          <w:highlight w:val="none"/>
        </w:rPr>
        <w:t>本合同专用条款</w:t>
      </w:r>
    </w:p>
    <w:p w14:paraId="004F8F59">
      <w:pPr>
        <w:spacing w:line="460" w:lineRule="exact"/>
        <w:ind w:firstLine="420" w:firstLineChars="200"/>
        <w:jc w:val="both"/>
        <w:rPr>
          <w:highlight w:val="none"/>
        </w:rPr>
      </w:pPr>
      <w:r>
        <w:rPr>
          <w:rFonts w:hint="eastAsia"/>
          <w:highlight w:val="none"/>
        </w:rPr>
        <w:t>5</w:t>
      </w:r>
      <w:r>
        <w:rPr>
          <w:rFonts w:hint="eastAsia" w:ascii="宋体" w:hAnsi="宋体"/>
          <w:highlight w:val="none"/>
        </w:rPr>
        <w:t>.</w:t>
      </w:r>
      <w:r>
        <w:rPr>
          <w:rFonts w:hint="eastAsia"/>
          <w:highlight w:val="none"/>
        </w:rPr>
        <w:t>本合同通用条款</w:t>
      </w:r>
    </w:p>
    <w:p w14:paraId="1CF608E9">
      <w:pPr>
        <w:tabs>
          <w:tab w:val="left" w:pos="6345"/>
        </w:tabs>
        <w:spacing w:line="460" w:lineRule="exact"/>
        <w:ind w:firstLine="420" w:firstLineChars="200"/>
        <w:jc w:val="both"/>
        <w:rPr>
          <w:highlight w:val="none"/>
        </w:rPr>
      </w:pPr>
      <w:r>
        <w:rPr>
          <w:rFonts w:hint="eastAsia"/>
          <w:highlight w:val="none"/>
        </w:rPr>
        <w:t>6</w:t>
      </w:r>
      <w:r>
        <w:rPr>
          <w:rFonts w:hint="eastAsia" w:ascii="宋体" w:hAnsi="宋体"/>
          <w:highlight w:val="none"/>
        </w:rPr>
        <w:t>.</w:t>
      </w:r>
      <w:r>
        <w:rPr>
          <w:rFonts w:hint="eastAsia"/>
          <w:highlight w:val="none"/>
        </w:rPr>
        <w:t>标准、规范及有关技术文件</w:t>
      </w:r>
      <w:r>
        <w:rPr>
          <w:highlight w:val="none"/>
        </w:rPr>
        <w:tab/>
      </w:r>
    </w:p>
    <w:p w14:paraId="70307D8F">
      <w:pPr>
        <w:spacing w:line="460" w:lineRule="exact"/>
        <w:ind w:firstLine="420" w:firstLineChars="200"/>
        <w:jc w:val="both"/>
        <w:rPr>
          <w:highlight w:val="none"/>
        </w:rPr>
      </w:pPr>
      <w:r>
        <w:rPr>
          <w:rFonts w:hint="eastAsia"/>
          <w:highlight w:val="none"/>
        </w:rPr>
        <w:t>7</w:t>
      </w:r>
      <w:r>
        <w:rPr>
          <w:rFonts w:hint="eastAsia" w:ascii="宋体" w:hAnsi="宋体"/>
          <w:highlight w:val="none"/>
        </w:rPr>
        <w:t>.</w:t>
      </w:r>
      <w:r>
        <w:rPr>
          <w:rFonts w:hint="eastAsia"/>
          <w:highlight w:val="none"/>
        </w:rPr>
        <w:t>图纸（含图纸会审纪要、路灯效果图及技术参数）</w:t>
      </w:r>
    </w:p>
    <w:p w14:paraId="67189ECD">
      <w:pPr>
        <w:spacing w:line="460" w:lineRule="exact"/>
        <w:ind w:firstLine="420" w:firstLineChars="200"/>
        <w:jc w:val="both"/>
        <w:rPr>
          <w:highlight w:val="none"/>
        </w:rPr>
      </w:pPr>
      <w:r>
        <w:rPr>
          <w:rFonts w:hint="eastAsia"/>
          <w:highlight w:val="none"/>
        </w:rPr>
        <w:t>8</w:t>
      </w:r>
      <w:r>
        <w:rPr>
          <w:rFonts w:hint="eastAsia" w:ascii="宋体" w:hAnsi="宋体"/>
          <w:highlight w:val="none"/>
        </w:rPr>
        <w:t>.</w:t>
      </w:r>
      <w:r>
        <w:rPr>
          <w:rFonts w:hint="eastAsia"/>
          <w:highlight w:val="none"/>
        </w:rPr>
        <w:t>工程量清单</w:t>
      </w:r>
    </w:p>
    <w:p w14:paraId="5209F8B9">
      <w:pPr>
        <w:spacing w:line="460" w:lineRule="exact"/>
        <w:ind w:firstLine="420" w:firstLineChars="200"/>
        <w:jc w:val="both"/>
        <w:rPr>
          <w:highlight w:val="none"/>
        </w:rPr>
      </w:pPr>
      <w:r>
        <w:rPr>
          <w:rFonts w:hint="eastAsia"/>
          <w:highlight w:val="none"/>
        </w:rPr>
        <w:t>9</w:t>
      </w:r>
      <w:r>
        <w:rPr>
          <w:rFonts w:hint="eastAsia" w:ascii="宋体" w:hAnsi="宋体"/>
          <w:highlight w:val="none"/>
        </w:rPr>
        <w:t>.</w:t>
      </w:r>
      <w:r>
        <w:rPr>
          <w:rFonts w:hint="eastAsia"/>
          <w:highlight w:val="none"/>
        </w:rPr>
        <w:t>工程报价单或预算书</w:t>
      </w:r>
    </w:p>
    <w:p w14:paraId="5A636325">
      <w:pPr>
        <w:spacing w:line="460" w:lineRule="exact"/>
        <w:ind w:firstLine="420" w:firstLineChars="200"/>
        <w:jc w:val="both"/>
        <w:rPr>
          <w:highlight w:val="none"/>
        </w:rPr>
      </w:pPr>
      <w:r>
        <w:rPr>
          <w:rFonts w:hint="eastAsia"/>
          <w:highlight w:val="none"/>
        </w:rPr>
        <w:t>双方有关工程的洽商、变更等书面协议或文件视为本合同的组成部分。</w:t>
      </w:r>
    </w:p>
    <w:p w14:paraId="3040183C">
      <w:pPr>
        <w:spacing w:line="460" w:lineRule="exact"/>
        <w:ind w:firstLine="422" w:firstLineChars="200"/>
        <w:jc w:val="both"/>
        <w:rPr>
          <w:b/>
          <w:highlight w:val="none"/>
        </w:rPr>
      </w:pPr>
      <w:r>
        <w:rPr>
          <w:rFonts w:hint="eastAsia"/>
          <w:b/>
          <w:highlight w:val="none"/>
        </w:rPr>
        <w:t>七、本协议书中有关词语含义与本合同第二部分《通用条款》中分别赋予它们的定义相同。</w:t>
      </w:r>
    </w:p>
    <w:p w14:paraId="64077674">
      <w:pPr>
        <w:spacing w:line="460" w:lineRule="exact"/>
        <w:ind w:firstLine="422" w:firstLineChars="200"/>
        <w:jc w:val="both"/>
        <w:rPr>
          <w:b/>
          <w:highlight w:val="none"/>
        </w:rPr>
      </w:pPr>
      <w:r>
        <w:rPr>
          <w:rFonts w:hint="eastAsia"/>
          <w:b/>
          <w:highlight w:val="none"/>
        </w:rPr>
        <w:t>八、承包人向发包人承诺按照合同约定进行施工、竣工并在质量保修期内承担工程质量保修责任。</w:t>
      </w:r>
    </w:p>
    <w:p w14:paraId="360C7D70">
      <w:pPr>
        <w:spacing w:line="460" w:lineRule="exact"/>
        <w:ind w:firstLine="422" w:firstLineChars="200"/>
        <w:jc w:val="both"/>
        <w:rPr>
          <w:b/>
          <w:highlight w:val="none"/>
        </w:rPr>
      </w:pPr>
      <w:r>
        <w:rPr>
          <w:rFonts w:hint="eastAsia"/>
          <w:b/>
          <w:highlight w:val="none"/>
        </w:rPr>
        <w:t>九、发包人向承包人承诺按照合同约定的期限和支付方式支付合同价款及其他应当支付的款项。</w:t>
      </w:r>
    </w:p>
    <w:p w14:paraId="4A4F792D">
      <w:pPr>
        <w:spacing w:line="460" w:lineRule="exact"/>
        <w:ind w:firstLine="422" w:firstLineChars="200"/>
        <w:jc w:val="both"/>
        <w:rPr>
          <w:b/>
          <w:highlight w:val="none"/>
        </w:rPr>
      </w:pPr>
      <w:r>
        <w:rPr>
          <w:rFonts w:hint="eastAsia"/>
          <w:b/>
          <w:highlight w:val="none"/>
        </w:rPr>
        <w:t>十、合同生效</w:t>
      </w:r>
    </w:p>
    <w:p w14:paraId="36A14D12">
      <w:pPr>
        <w:spacing w:line="460" w:lineRule="exact"/>
        <w:ind w:firstLine="420" w:firstLineChars="200"/>
        <w:jc w:val="both"/>
        <w:rPr>
          <w:highlight w:val="none"/>
        </w:rPr>
      </w:pPr>
      <w:r>
        <w:rPr>
          <w:rFonts w:hint="eastAsia"/>
          <w:highlight w:val="none"/>
        </w:rPr>
        <w:t>合同订立时间：年月日</w:t>
      </w:r>
    </w:p>
    <w:p w14:paraId="153B38AE">
      <w:pPr>
        <w:spacing w:line="460" w:lineRule="exact"/>
        <w:ind w:firstLine="420" w:firstLineChars="200"/>
        <w:jc w:val="both"/>
        <w:rPr>
          <w:highlight w:val="none"/>
        </w:rPr>
      </w:pPr>
      <w:r>
        <w:rPr>
          <w:rFonts w:hint="eastAsia"/>
          <w:highlight w:val="none"/>
        </w:rPr>
        <w:t>合同订立地点：</w:t>
      </w:r>
    </w:p>
    <w:p w14:paraId="44FBA2B0">
      <w:pPr>
        <w:spacing w:line="460" w:lineRule="exact"/>
        <w:ind w:firstLine="420" w:firstLineChars="200"/>
        <w:jc w:val="both"/>
        <w:rPr>
          <w:highlight w:val="none"/>
        </w:rPr>
      </w:pPr>
      <w:r>
        <w:rPr>
          <w:rFonts w:hint="eastAsia"/>
          <w:highlight w:val="none"/>
        </w:rPr>
        <w:t>本合同双方约定：</w:t>
      </w:r>
      <w:r>
        <w:rPr>
          <w:rFonts w:hint="eastAsia"/>
          <w:highlight w:val="none"/>
          <w:u w:val="single"/>
        </w:rPr>
        <w:t>双方签字盖章后生效</w:t>
      </w:r>
    </w:p>
    <w:p w14:paraId="6DAC45E0">
      <w:pPr>
        <w:spacing w:line="460" w:lineRule="exact"/>
        <w:ind w:firstLine="420" w:firstLineChars="200"/>
        <w:jc w:val="both"/>
        <w:rPr>
          <w:highlight w:val="none"/>
        </w:rPr>
      </w:pPr>
      <w:r>
        <w:rPr>
          <w:rFonts w:hint="eastAsia"/>
          <w:highlight w:val="none"/>
        </w:rPr>
        <w:t>发包人：（公章）承包人：（公章）</w:t>
      </w:r>
    </w:p>
    <w:p w14:paraId="24CE321D">
      <w:pPr>
        <w:spacing w:line="460" w:lineRule="exact"/>
        <w:ind w:firstLine="420" w:firstLineChars="200"/>
        <w:jc w:val="both"/>
        <w:rPr>
          <w:highlight w:val="none"/>
        </w:rPr>
      </w:pPr>
      <w:r>
        <w:rPr>
          <w:rFonts w:hint="eastAsia"/>
          <w:highlight w:val="none"/>
        </w:rPr>
        <w:t>住所：住所：</w:t>
      </w:r>
    </w:p>
    <w:p w14:paraId="4A4EB296">
      <w:pPr>
        <w:spacing w:line="460" w:lineRule="exact"/>
        <w:ind w:firstLine="420" w:firstLineChars="200"/>
        <w:jc w:val="both"/>
        <w:rPr>
          <w:highlight w:val="none"/>
        </w:rPr>
      </w:pPr>
      <w:r>
        <w:rPr>
          <w:rFonts w:hint="eastAsia"/>
          <w:highlight w:val="none"/>
        </w:rPr>
        <w:t>法定代表人：法定代表人：</w:t>
      </w:r>
    </w:p>
    <w:p w14:paraId="6BA87421">
      <w:pPr>
        <w:spacing w:line="460" w:lineRule="exact"/>
        <w:ind w:firstLine="420" w:firstLineChars="200"/>
        <w:jc w:val="both"/>
        <w:rPr>
          <w:highlight w:val="none"/>
        </w:rPr>
      </w:pPr>
      <w:r>
        <w:rPr>
          <w:rFonts w:hint="eastAsia"/>
          <w:highlight w:val="none"/>
        </w:rPr>
        <w:t>委托代理人：委托代理人：</w:t>
      </w:r>
    </w:p>
    <w:p w14:paraId="34F6A1FF">
      <w:pPr>
        <w:spacing w:line="460" w:lineRule="exact"/>
        <w:ind w:firstLine="420" w:firstLineChars="200"/>
        <w:jc w:val="both"/>
        <w:rPr>
          <w:highlight w:val="none"/>
        </w:rPr>
      </w:pPr>
      <w:r>
        <w:rPr>
          <w:rFonts w:hint="eastAsia"/>
          <w:highlight w:val="none"/>
        </w:rPr>
        <w:t>电话：电话：</w:t>
      </w:r>
    </w:p>
    <w:p w14:paraId="0D9E53F5">
      <w:pPr>
        <w:spacing w:line="460" w:lineRule="exact"/>
        <w:ind w:firstLine="420" w:firstLineChars="200"/>
        <w:jc w:val="both"/>
        <w:rPr>
          <w:highlight w:val="none"/>
        </w:rPr>
      </w:pPr>
      <w:r>
        <w:rPr>
          <w:rFonts w:hint="eastAsia"/>
          <w:highlight w:val="none"/>
        </w:rPr>
        <w:t>传真：传真：</w:t>
      </w:r>
    </w:p>
    <w:p w14:paraId="370C5CE0">
      <w:pPr>
        <w:spacing w:line="460" w:lineRule="exact"/>
        <w:ind w:firstLine="420" w:firstLineChars="200"/>
        <w:jc w:val="both"/>
        <w:rPr>
          <w:highlight w:val="none"/>
        </w:rPr>
      </w:pPr>
      <w:r>
        <w:rPr>
          <w:rFonts w:hint="eastAsia"/>
          <w:highlight w:val="none"/>
        </w:rPr>
        <w:t>开户银行：开户银行：</w:t>
      </w:r>
    </w:p>
    <w:p w14:paraId="2546BFF5">
      <w:pPr>
        <w:spacing w:line="460" w:lineRule="exact"/>
        <w:ind w:firstLine="420" w:firstLineChars="200"/>
        <w:jc w:val="both"/>
        <w:rPr>
          <w:highlight w:val="none"/>
        </w:rPr>
      </w:pPr>
      <w:r>
        <w:rPr>
          <w:rFonts w:hint="eastAsia"/>
          <w:highlight w:val="none"/>
        </w:rPr>
        <w:t>账号：账号：</w:t>
      </w:r>
    </w:p>
    <w:p w14:paraId="4E72D3CB">
      <w:pPr>
        <w:spacing w:line="460" w:lineRule="exact"/>
        <w:ind w:firstLine="420" w:firstLineChars="200"/>
        <w:jc w:val="both"/>
        <w:rPr>
          <w:rFonts w:ascii="黑体" w:eastAsia="黑体"/>
          <w:highlight w:val="none"/>
        </w:rPr>
      </w:pPr>
      <w:r>
        <w:rPr>
          <w:rFonts w:hint="eastAsia"/>
          <w:highlight w:val="none"/>
        </w:rPr>
        <w:t>邮政编码：邮政编码：</w:t>
      </w:r>
    </w:p>
    <w:p w14:paraId="5539BF60">
      <w:pPr>
        <w:rPr>
          <w:rFonts w:hint="eastAsia" w:ascii="黑体" w:eastAsia="黑体"/>
          <w:sz w:val="32"/>
          <w:highlight w:val="none"/>
        </w:rPr>
      </w:pPr>
      <w:bookmarkStart w:id="45" w:name="_Toc48834557"/>
      <w:r>
        <w:rPr>
          <w:rFonts w:hint="eastAsia" w:ascii="黑体" w:eastAsia="黑体"/>
          <w:sz w:val="32"/>
          <w:highlight w:val="none"/>
        </w:rPr>
        <w:br w:type="page"/>
      </w:r>
    </w:p>
    <w:p w14:paraId="634489C7">
      <w:pPr>
        <w:pStyle w:val="6"/>
        <w:jc w:val="center"/>
        <w:rPr>
          <w:rFonts w:ascii="黑体" w:eastAsia="黑体"/>
          <w:sz w:val="32"/>
          <w:highlight w:val="none"/>
        </w:rPr>
      </w:pPr>
      <w:r>
        <w:rPr>
          <w:rFonts w:hint="eastAsia" w:ascii="黑体" w:eastAsia="黑体"/>
          <w:sz w:val="32"/>
          <w:highlight w:val="none"/>
        </w:rPr>
        <w:t>第二部分 通用合同条款</w:t>
      </w:r>
      <w:bookmarkEnd w:id="42"/>
      <w:bookmarkEnd w:id="43"/>
      <w:bookmarkEnd w:id="44"/>
      <w:bookmarkEnd w:id="45"/>
    </w:p>
    <w:p w14:paraId="588729D9">
      <w:pPr>
        <w:jc w:val="center"/>
        <w:rPr>
          <w:rFonts w:ascii="黑体" w:hAnsi="黑体" w:eastAsia="黑体"/>
          <w:bCs/>
          <w:sz w:val="32"/>
          <w:szCs w:val="32"/>
          <w:highlight w:val="none"/>
        </w:rPr>
      </w:pPr>
      <w:r>
        <w:rPr>
          <w:rFonts w:hint="eastAsia" w:ascii="黑体" w:hAnsi="黑体" w:eastAsia="黑体"/>
          <w:bCs/>
          <w:sz w:val="32"/>
          <w:szCs w:val="32"/>
          <w:highlight w:val="none"/>
        </w:rPr>
        <w:t>（根据国家相关示范文本）</w:t>
      </w:r>
    </w:p>
    <w:p w14:paraId="0F452556">
      <w:pPr>
        <w:pStyle w:val="56"/>
        <w:spacing w:before="0" w:beforeAutospacing="0" w:after="0" w:afterAutospacing="0" w:line="360" w:lineRule="auto"/>
        <w:ind w:firstLine="105" w:firstLineChars="50"/>
        <w:jc w:val="both"/>
        <w:rPr>
          <w:highlight w:val="none"/>
        </w:rPr>
      </w:pPr>
    </w:p>
    <w:p w14:paraId="506436D0">
      <w:pPr>
        <w:pStyle w:val="56"/>
        <w:spacing w:before="0" w:beforeAutospacing="0" w:after="0" w:afterAutospacing="0" w:line="360" w:lineRule="auto"/>
        <w:ind w:firstLine="420" w:firstLineChars="200"/>
        <w:jc w:val="both"/>
        <w:rPr>
          <w:highlight w:val="none"/>
        </w:rPr>
      </w:pPr>
      <w:r>
        <w:rPr>
          <w:highlight w:val="none"/>
        </w:rPr>
        <w:t>参见建设工程施工合同</w:t>
      </w:r>
    </w:p>
    <w:p w14:paraId="739E3ED7">
      <w:pPr>
        <w:pStyle w:val="56"/>
        <w:spacing w:before="0" w:beforeAutospacing="0" w:after="0" w:afterAutospacing="0" w:line="360" w:lineRule="auto"/>
        <w:ind w:firstLine="420" w:firstLineChars="200"/>
        <w:jc w:val="both"/>
        <w:rPr>
          <w:rFonts w:ascii="宋体 ，Arial" w:eastAsia="宋体 ，Arial" w:cs="宋体"/>
          <w:highlight w:val="none"/>
        </w:rPr>
      </w:pPr>
      <w:r>
        <w:rPr>
          <w:highlight w:val="none"/>
        </w:rPr>
        <w:fldChar w:fldCharType="begin"/>
      </w:r>
      <w:r>
        <w:rPr>
          <w:highlight w:val="none"/>
        </w:rPr>
        <w:instrText xml:space="preserve"> HYPERLINK "http://www.mohurd.gov.cn/wjfb/201710/W020171030112646.doc" \t "_blank" </w:instrText>
      </w:r>
      <w:r>
        <w:rPr>
          <w:highlight w:val="none"/>
        </w:rPr>
        <w:fldChar w:fldCharType="separate"/>
      </w:r>
      <w:r>
        <w:rPr>
          <w:rFonts w:ascii="宋体 ，Arial" w:eastAsia="宋体 ，Arial" w:cs="宋体"/>
          <w:highlight w:val="none"/>
        </w:rPr>
        <w:t>建设工程施工合同（示范文本）》（GF-2017-0201）</w:t>
      </w:r>
      <w:r>
        <w:rPr>
          <w:rFonts w:ascii="宋体 ，Arial" w:eastAsia="宋体 ，Arial" w:cs="宋体"/>
          <w:highlight w:val="none"/>
        </w:rPr>
        <w:fldChar w:fldCharType="end"/>
      </w:r>
    </w:p>
    <w:p w14:paraId="5AEC5CE1">
      <w:pPr>
        <w:pStyle w:val="56"/>
        <w:spacing w:before="0" w:beforeAutospacing="0" w:after="0" w:afterAutospacing="0" w:line="360" w:lineRule="auto"/>
        <w:ind w:firstLine="420" w:firstLineChars="200"/>
        <w:jc w:val="both"/>
        <w:rPr>
          <w:rFonts w:hint="default"/>
          <w:highlight w:val="none"/>
        </w:rPr>
      </w:pPr>
      <w:r>
        <w:rPr>
          <w:highlight w:val="none"/>
        </w:rPr>
        <w:t>通用合同条款内容。</w:t>
      </w:r>
    </w:p>
    <w:p w14:paraId="5200E167">
      <w:pPr>
        <w:pStyle w:val="6"/>
        <w:jc w:val="center"/>
        <w:rPr>
          <w:rFonts w:ascii="黑体" w:hAnsi="黑体" w:eastAsia="黑体"/>
          <w:sz w:val="32"/>
          <w:highlight w:val="none"/>
        </w:rPr>
      </w:pPr>
      <w:bookmarkStart w:id="46" w:name="_Toc427566453"/>
      <w:bookmarkStart w:id="47" w:name="_Toc428024702"/>
      <w:bookmarkStart w:id="48" w:name="_Toc48834558"/>
      <w:r>
        <w:rPr>
          <w:rFonts w:hint="eastAsia" w:ascii="黑体" w:hAnsi="黑体" w:eastAsia="黑体"/>
          <w:sz w:val="32"/>
          <w:highlight w:val="none"/>
        </w:rPr>
        <w:t>第三部分 专用合同条款</w:t>
      </w:r>
      <w:bookmarkEnd w:id="46"/>
      <w:bookmarkEnd w:id="47"/>
      <w:bookmarkEnd w:id="48"/>
    </w:p>
    <w:p w14:paraId="0E779DDE">
      <w:pPr>
        <w:jc w:val="center"/>
        <w:rPr>
          <w:rFonts w:ascii="黑体" w:hAnsi="黑体" w:eastAsia="黑体"/>
          <w:sz w:val="32"/>
          <w:szCs w:val="32"/>
          <w:highlight w:val="none"/>
        </w:rPr>
      </w:pPr>
      <w:r>
        <w:rPr>
          <w:rFonts w:hint="eastAsia" w:ascii="黑体" w:hAnsi="黑体" w:eastAsia="黑体"/>
          <w:bCs/>
          <w:sz w:val="32"/>
          <w:szCs w:val="32"/>
          <w:highlight w:val="none"/>
        </w:rPr>
        <w:t>（根据国家相关示范文本）</w:t>
      </w:r>
    </w:p>
    <w:p w14:paraId="65C0EC85">
      <w:pPr>
        <w:spacing w:line="460" w:lineRule="exact"/>
        <w:jc w:val="both"/>
        <w:rPr>
          <w:b/>
          <w:bCs/>
          <w:highlight w:val="none"/>
        </w:rPr>
      </w:pPr>
    </w:p>
    <w:p w14:paraId="300AA2C2">
      <w:pPr>
        <w:spacing w:line="400" w:lineRule="exact"/>
        <w:ind w:firstLine="422" w:firstLineChars="200"/>
        <w:jc w:val="both"/>
        <w:rPr>
          <w:rFonts w:hint="eastAsia"/>
          <w:b/>
          <w:highlight w:val="none"/>
        </w:rPr>
      </w:pPr>
      <w:r>
        <w:rPr>
          <w:rFonts w:hint="eastAsia"/>
          <w:b/>
          <w:highlight w:val="none"/>
        </w:rPr>
        <w:t>一、词语定义及合同文件</w:t>
      </w:r>
    </w:p>
    <w:p w14:paraId="0DAFF369">
      <w:pPr>
        <w:spacing w:line="400" w:lineRule="exact"/>
        <w:ind w:firstLine="422" w:firstLineChars="200"/>
        <w:jc w:val="both"/>
        <w:rPr>
          <w:rFonts w:hint="eastAsia"/>
          <w:b/>
          <w:highlight w:val="none"/>
        </w:rPr>
      </w:pPr>
      <w:r>
        <w:rPr>
          <w:rFonts w:hint="eastAsia"/>
          <w:b/>
          <w:highlight w:val="none"/>
        </w:rPr>
        <w:t>2. 合同文件及解释顺序</w:t>
      </w:r>
    </w:p>
    <w:p w14:paraId="57A20718">
      <w:pPr>
        <w:spacing w:line="400" w:lineRule="exact"/>
        <w:ind w:firstLine="420" w:firstLineChars="200"/>
        <w:jc w:val="both"/>
        <w:rPr>
          <w:rFonts w:hint="eastAsia"/>
          <w:highlight w:val="none"/>
          <w:u w:val="single"/>
        </w:rPr>
      </w:pPr>
      <w:r>
        <w:rPr>
          <w:rFonts w:hint="eastAsia"/>
          <w:highlight w:val="none"/>
        </w:rPr>
        <w:t>合同文件组成及解释顺序</w:t>
      </w:r>
      <w:r>
        <w:rPr>
          <w:rFonts w:hint="eastAsia"/>
          <w:highlight w:val="none"/>
          <w:u w:val="single"/>
        </w:rPr>
        <w:t>执行通用条款第2. 1、2.2条</w:t>
      </w:r>
    </w:p>
    <w:p w14:paraId="6DC01640">
      <w:pPr>
        <w:spacing w:line="400" w:lineRule="exact"/>
        <w:ind w:firstLine="422" w:firstLineChars="200"/>
        <w:jc w:val="both"/>
        <w:rPr>
          <w:rFonts w:hint="eastAsia"/>
          <w:b/>
          <w:highlight w:val="none"/>
        </w:rPr>
      </w:pPr>
      <w:r>
        <w:rPr>
          <w:rFonts w:hint="eastAsia"/>
          <w:b/>
          <w:highlight w:val="none"/>
        </w:rPr>
        <w:t>3．语言文字和适用法律、标准及规范</w:t>
      </w:r>
    </w:p>
    <w:p w14:paraId="3800FB4E">
      <w:pPr>
        <w:spacing w:line="400" w:lineRule="exact"/>
        <w:ind w:firstLine="420" w:firstLineChars="200"/>
        <w:jc w:val="both"/>
        <w:rPr>
          <w:rFonts w:hint="eastAsia"/>
          <w:highlight w:val="none"/>
        </w:rPr>
      </w:pPr>
      <w:r>
        <w:rPr>
          <w:rFonts w:hint="eastAsia"/>
          <w:highlight w:val="none"/>
        </w:rPr>
        <w:t>3.1本合同除使用汉语外，还使用</w:t>
      </w:r>
      <w:r>
        <w:rPr>
          <w:rFonts w:hint="eastAsia" w:ascii="宋体" w:hAnsi="宋体"/>
          <w:highlight w:val="none"/>
          <w:u w:val="single"/>
        </w:rPr>
        <w:t>/</w:t>
      </w:r>
      <w:r>
        <w:rPr>
          <w:rFonts w:hint="eastAsia"/>
          <w:highlight w:val="none"/>
        </w:rPr>
        <w:t>语言文字。</w:t>
      </w:r>
    </w:p>
    <w:p w14:paraId="6D75BBA7">
      <w:pPr>
        <w:spacing w:line="400" w:lineRule="exact"/>
        <w:ind w:firstLine="420" w:firstLineChars="200"/>
        <w:jc w:val="both"/>
        <w:rPr>
          <w:rFonts w:hint="eastAsia"/>
          <w:highlight w:val="none"/>
        </w:rPr>
      </w:pPr>
      <w:r>
        <w:rPr>
          <w:rFonts w:hint="eastAsia"/>
          <w:highlight w:val="none"/>
        </w:rPr>
        <w:t>3.2适用法律和法规</w:t>
      </w:r>
    </w:p>
    <w:p w14:paraId="2FBC2238">
      <w:pPr>
        <w:spacing w:line="400" w:lineRule="exact"/>
        <w:ind w:firstLine="420" w:firstLineChars="200"/>
        <w:jc w:val="both"/>
        <w:rPr>
          <w:rFonts w:hint="eastAsia"/>
          <w:highlight w:val="none"/>
          <w:u w:val="single"/>
        </w:rPr>
      </w:pPr>
      <w:r>
        <w:rPr>
          <w:rFonts w:hint="eastAsia"/>
          <w:highlight w:val="none"/>
        </w:rPr>
        <w:t>需要明示的法律、行政法规：</w:t>
      </w:r>
      <w:r>
        <w:rPr>
          <w:rFonts w:hint="eastAsia"/>
          <w:highlight w:val="none"/>
          <w:u w:val="single"/>
        </w:rPr>
        <w:t>现行的国家或地方有关市政工程的法律、法规。</w:t>
      </w:r>
    </w:p>
    <w:p w14:paraId="2E86A781">
      <w:pPr>
        <w:spacing w:line="400" w:lineRule="exact"/>
        <w:ind w:firstLine="420" w:firstLineChars="200"/>
        <w:jc w:val="both"/>
        <w:rPr>
          <w:rFonts w:hint="eastAsia"/>
          <w:highlight w:val="none"/>
        </w:rPr>
      </w:pPr>
      <w:r>
        <w:rPr>
          <w:rFonts w:hint="eastAsia"/>
          <w:highlight w:val="none"/>
        </w:rPr>
        <w:t>3.3适用标准、规范</w:t>
      </w:r>
    </w:p>
    <w:p w14:paraId="6EDE4FBF">
      <w:pPr>
        <w:spacing w:line="400" w:lineRule="exact"/>
        <w:ind w:firstLine="420" w:firstLineChars="200"/>
        <w:jc w:val="both"/>
        <w:rPr>
          <w:rFonts w:hint="eastAsia"/>
          <w:highlight w:val="none"/>
          <w:u w:val="single"/>
        </w:rPr>
      </w:pPr>
      <w:r>
        <w:rPr>
          <w:rFonts w:hint="eastAsia"/>
          <w:highlight w:val="none"/>
        </w:rPr>
        <w:t>适用标准、规范的名称：</w:t>
      </w:r>
      <w:r>
        <w:rPr>
          <w:rFonts w:hint="eastAsia"/>
          <w:highlight w:val="none"/>
          <w:u w:val="single"/>
        </w:rPr>
        <w:t>除招标文件、工程设计罗列部分外，国家、河南省及周口市现行与本工程建设相关的标准和规范。</w:t>
      </w:r>
    </w:p>
    <w:p w14:paraId="7B1C09DC">
      <w:pPr>
        <w:spacing w:line="400" w:lineRule="exact"/>
        <w:ind w:firstLine="420" w:firstLineChars="200"/>
        <w:jc w:val="both"/>
        <w:rPr>
          <w:rFonts w:hint="eastAsia" w:ascii="宋体" w:hAnsi="宋体"/>
          <w:highlight w:val="none"/>
          <w:u w:val="single"/>
        </w:rPr>
      </w:pPr>
      <w:r>
        <w:rPr>
          <w:rFonts w:hint="eastAsia"/>
          <w:highlight w:val="none"/>
        </w:rPr>
        <w:t>发包人提供标准、规范的时间：</w:t>
      </w:r>
      <w:r>
        <w:rPr>
          <w:rFonts w:hint="eastAsia" w:ascii="宋体" w:hAnsi="宋体"/>
          <w:highlight w:val="none"/>
          <w:u w:val="single"/>
        </w:rPr>
        <w:t>/</w:t>
      </w:r>
    </w:p>
    <w:p w14:paraId="240351D9">
      <w:pPr>
        <w:spacing w:line="400" w:lineRule="exact"/>
        <w:ind w:firstLine="420" w:firstLineChars="200"/>
        <w:jc w:val="both"/>
        <w:rPr>
          <w:rFonts w:hint="eastAsia" w:ascii="宋体" w:hAnsi="宋体"/>
          <w:highlight w:val="none"/>
          <w:u w:val="single"/>
        </w:rPr>
      </w:pPr>
      <w:r>
        <w:rPr>
          <w:rFonts w:hint="eastAsia"/>
          <w:highlight w:val="none"/>
        </w:rPr>
        <w:t>国内没有相应标准、规范时的约定：</w:t>
      </w:r>
      <w:r>
        <w:rPr>
          <w:rFonts w:hint="eastAsia" w:ascii="宋体" w:hAnsi="宋体"/>
          <w:highlight w:val="none"/>
          <w:u w:val="single"/>
        </w:rPr>
        <w:t>由发包人拟派工程师解决。</w:t>
      </w:r>
    </w:p>
    <w:p w14:paraId="6DA05B1E">
      <w:pPr>
        <w:spacing w:line="400" w:lineRule="exact"/>
        <w:ind w:firstLine="422" w:firstLineChars="200"/>
        <w:jc w:val="both"/>
        <w:rPr>
          <w:rFonts w:hint="eastAsia"/>
          <w:b/>
          <w:highlight w:val="none"/>
        </w:rPr>
      </w:pPr>
      <w:r>
        <w:rPr>
          <w:rFonts w:hint="eastAsia"/>
          <w:b/>
          <w:highlight w:val="none"/>
        </w:rPr>
        <w:t>4.图纸</w:t>
      </w:r>
    </w:p>
    <w:p w14:paraId="532B6E46">
      <w:pPr>
        <w:spacing w:line="400" w:lineRule="exact"/>
        <w:ind w:firstLine="420" w:firstLineChars="200"/>
        <w:jc w:val="both"/>
        <w:rPr>
          <w:rFonts w:hint="eastAsia"/>
          <w:highlight w:val="none"/>
          <w:u w:val="single"/>
        </w:rPr>
      </w:pPr>
      <w:r>
        <w:rPr>
          <w:rFonts w:hint="eastAsia"/>
          <w:highlight w:val="none"/>
        </w:rPr>
        <w:t>4.1发包人向承包人提供图纸日期和套数：</w:t>
      </w:r>
      <w:r>
        <w:rPr>
          <w:rFonts w:hint="eastAsia"/>
          <w:highlight w:val="none"/>
          <w:u w:val="single"/>
        </w:rPr>
        <w:t>合同签订后   天内提供施工图2套</w:t>
      </w:r>
      <w:r>
        <w:rPr>
          <w:rFonts w:hint="eastAsia"/>
          <w:highlight w:val="none"/>
        </w:rPr>
        <w:t>发包人对图纸的保密要求：</w:t>
      </w:r>
      <w:r>
        <w:rPr>
          <w:rFonts w:hint="eastAsia"/>
          <w:highlight w:val="none"/>
          <w:u w:val="single"/>
        </w:rPr>
        <w:t>不准向本工程外的工程提供图纸或图纸复印件</w:t>
      </w:r>
      <w:r>
        <w:rPr>
          <w:rFonts w:hint="eastAsia"/>
          <w:highlight w:val="none"/>
        </w:rPr>
        <w:t>使用国外图纸的要求及费用承担</w:t>
      </w:r>
      <w:r>
        <w:rPr>
          <w:rFonts w:hint="eastAsia"/>
          <w:highlight w:val="none"/>
          <w:u w:val="single"/>
        </w:rPr>
        <w:t xml:space="preserve">：    </w:t>
      </w:r>
    </w:p>
    <w:p w14:paraId="461FBD44">
      <w:pPr>
        <w:spacing w:line="400" w:lineRule="exact"/>
        <w:ind w:firstLine="422" w:firstLineChars="200"/>
        <w:jc w:val="both"/>
        <w:rPr>
          <w:rFonts w:hint="eastAsia"/>
          <w:b/>
          <w:highlight w:val="none"/>
        </w:rPr>
      </w:pPr>
      <w:r>
        <w:rPr>
          <w:rFonts w:hint="eastAsia"/>
          <w:b/>
          <w:highlight w:val="none"/>
        </w:rPr>
        <w:t>二、双方一般权利和义务</w:t>
      </w:r>
    </w:p>
    <w:p w14:paraId="471694A4">
      <w:pPr>
        <w:spacing w:line="400" w:lineRule="exact"/>
        <w:ind w:firstLine="422" w:firstLineChars="200"/>
        <w:jc w:val="both"/>
        <w:rPr>
          <w:rFonts w:hint="eastAsia"/>
          <w:b/>
          <w:highlight w:val="none"/>
        </w:rPr>
      </w:pPr>
      <w:r>
        <w:rPr>
          <w:rFonts w:hint="eastAsia"/>
          <w:b/>
          <w:highlight w:val="none"/>
        </w:rPr>
        <w:t>5.工程师</w:t>
      </w:r>
    </w:p>
    <w:p w14:paraId="00B26A61">
      <w:pPr>
        <w:spacing w:line="400" w:lineRule="exact"/>
        <w:ind w:firstLine="420" w:firstLineChars="200"/>
        <w:jc w:val="both"/>
        <w:rPr>
          <w:rFonts w:hint="eastAsia"/>
          <w:highlight w:val="none"/>
        </w:rPr>
      </w:pPr>
      <w:r>
        <w:rPr>
          <w:rFonts w:hint="eastAsia"/>
          <w:highlight w:val="none"/>
        </w:rPr>
        <w:t>5.2监理单位委派的工程师</w:t>
      </w:r>
    </w:p>
    <w:p w14:paraId="1B04EF1B">
      <w:pPr>
        <w:spacing w:line="400" w:lineRule="exact"/>
        <w:ind w:firstLine="420" w:firstLineChars="200"/>
        <w:jc w:val="both"/>
        <w:rPr>
          <w:rFonts w:hint="eastAsia"/>
          <w:highlight w:val="none"/>
          <w:u w:val="single"/>
        </w:rPr>
      </w:pPr>
      <w:r>
        <w:rPr>
          <w:rFonts w:hint="eastAsia"/>
          <w:highlight w:val="none"/>
        </w:rPr>
        <w:t>姓名：职务：</w:t>
      </w:r>
      <w:r>
        <w:rPr>
          <w:rFonts w:hint="eastAsia"/>
          <w:highlight w:val="none"/>
          <w:u w:val="single"/>
        </w:rPr>
        <w:t>总监理工程师</w:t>
      </w:r>
    </w:p>
    <w:p w14:paraId="2F455CE4">
      <w:pPr>
        <w:spacing w:line="400" w:lineRule="exact"/>
        <w:ind w:firstLine="420" w:firstLineChars="200"/>
        <w:jc w:val="both"/>
        <w:rPr>
          <w:rFonts w:hint="eastAsia"/>
          <w:highlight w:val="none"/>
          <w:u w:val="single"/>
        </w:rPr>
      </w:pPr>
      <w:r>
        <w:rPr>
          <w:rFonts w:hint="eastAsia"/>
          <w:highlight w:val="none"/>
        </w:rPr>
        <w:t>发包人委托的职权：</w:t>
      </w:r>
      <w:r>
        <w:rPr>
          <w:rFonts w:hint="eastAsia"/>
          <w:highlight w:val="none"/>
          <w:u w:val="single"/>
        </w:rPr>
        <w:t>施工组织设计及方案审批，质量监督权，工程量签认权，进出厂材料、设备检验及批准使用权，监理合同中赋予的职权。</w:t>
      </w:r>
    </w:p>
    <w:p w14:paraId="43A77CEA">
      <w:pPr>
        <w:spacing w:line="400" w:lineRule="exact"/>
        <w:ind w:firstLine="420" w:firstLineChars="200"/>
        <w:jc w:val="both"/>
        <w:rPr>
          <w:rFonts w:hint="eastAsia"/>
          <w:highlight w:val="none"/>
          <w:u w:val="single"/>
        </w:rPr>
      </w:pPr>
      <w:r>
        <w:rPr>
          <w:rFonts w:hint="eastAsia"/>
          <w:highlight w:val="none"/>
        </w:rPr>
        <w:t>需要取得发包人批准才能行使的职权</w:t>
      </w:r>
      <w:r>
        <w:rPr>
          <w:rFonts w:hint="eastAsia"/>
          <w:highlight w:val="none"/>
          <w:u w:val="single"/>
        </w:rPr>
        <w:t>：发布开（停）工令，工期顺延签认，不称职人员撤换建议权。</w:t>
      </w:r>
    </w:p>
    <w:p w14:paraId="309B90AA">
      <w:pPr>
        <w:spacing w:line="400" w:lineRule="exact"/>
        <w:ind w:firstLine="420" w:firstLineChars="200"/>
        <w:jc w:val="both"/>
        <w:rPr>
          <w:rFonts w:hint="eastAsia"/>
          <w:highlight w:val="none"/>
        </w:rPr>
      </w:pPr>
      <w:r>
        <w:rPr>
          <w:rFonts w:hint="eastAsia"/>
          <w:highlight w:val="none"/>
        </w:rPr>
        <w:t>5.3发包人派驻的工程师</w:t>
      </w:r>
    </w:p>
    <w:p w14:paraId="24D5B214">
      <w:pPr>
        <w:spacing w:line="400" w:lineRule="exact"/>
        <w:ind w:firstLine="420" w:firstLineChars="200"/>
        <w:jc w:val="both"/>
        <w:rPr>
          <w:rFonts w:hint="eastAsia"/>
          <w:highlight w:val="none"/>
          <w:u w:val="single"/>
        </w:rPr>
      </w:pPr>
      <w:r>
        <w:rPr>
          <w:rFonts w:hint="eastAsia"/>
          <w:highlight w:val="none"/>
        </w:rPr>
        <w:t>姓名：职务：</w:t>
      </w:r>
      <w:r>
        <w:rPr>
          <w:rFonts w:hint="eastAsia"/>
          <w:highlight w:val="none"/>
          <w:u w:val="single"/>
        </w:rPr>
        <w:t>工程师</w:t>
      </w:r>
    </w:p>
    <w:p w14:paraId="7D3B8BE8">
      <w:pPr>
        <w:spacing w:line="400" w:lineRule="exact"/>
        <w:ind w:firstLine="420" w:firstLineChars="200"/>
        <w:jc w:val="both"/>
        <w:rPr>
          <w:rFonts w:hint="eastAsia"/>
          <w:highlight w:val="none"/>
          <w:u w:val="single"/>
        </w:rPr>
      </w:pPr>
      <w:r>
        <w:rPr>
          <w:rFonts w:hint="eastAsia"/>
          <w:highlight w:val="none"/>
        </w:rPr>
        <w:t>职权：</w:t>
      </w:r>
      <w:r>
        <w:rPr>
          <w:rFonts w:hint="eastAsia"/>
          <w:highlight w:val="none"/>
          <w:u w:val="single"/>
        </w:rPr>
        <w:t>作为发包方代表处理与本工程建设相关的一切事宜。</w:t>
      </w:r>
    </w:p>
    <w:p w14:paraId="372E5166">
      <w:pPr>
        <w:spacing w:line="400" w:lineRule="exact"/>
        <w:ind w:firstLine="420" w:firstLineChars="200"/>
        <w:jc w:val="both"/>
        <w:rPr>
          <w:highlight w:val="none"/>
          <w:u w:val="single"/>
        </w:rPr>
      </w:pPr>
      <w:r>
        <w:rPr>
          <w:rFonts w:hint="eastAsia"/>
          <w:highlight w:val="none"/>
        </w:rPr>
        <w:t>5.6不实行监理的，工程师的职权：</w:t>
      </w:r>
      <w:r>
        <w:rPr>
          <w:rFonts w:hint="eastAsia" w:ascii="宋体" w:hAnsi="宋体"/>
          <w:highlight w:val="none"/>
          <w:u w:val="single"/>
        </w:rPr>
        <w:t xml:space="preserve">/    </w:t>
      </w:r>
    </w:p>
    <w:p w14:paraId="7CD7B57D">
      <w:pPr>
        <w:spacing w:line="400" w:lineRule="exact"/>
        <w:ind w:firstLine="422" w:firstLineChars="200"/>
        <w:jc w:val="both"/>
        <w:rPr>
          <w:b/>
          <w:highlight w:val="none"/>
        </w:rPr>
      </w:pPr>
      <w:r>
        <w:rPr>
          <w:rFonts w:hint="eastAsia"/>
          <w:b/>
          <w:highlight w:val="none"/>
          <w:lang w:val="en-US"/>
        </w:rPr>
        <w:t>6</w:t>
      </w:r>
      <w:r>
        <w:rPr>
          <w:rFonts w:hint="eastAsia"/>
          <w:b/>
          <w:highlight w:val="none"/>
        </w:rPr>
        <w:t>.项目经理</w:t>
      </w:r>
    </w:p>
    <w:p w14:paraId="4B159B64">
      <w:pPr>
        <w:spacing w:line="480" w:lineRule="exact"/>
        <w:ind w:firstLine="420" w:firstLineChars="200"/>
        <w:jc w:val="both"/>
        <w:rPr>
          <w:highlight w:val="none"/>
          <w:u w:val="single"/>
        </w:rPr>
      </w:pPr>
      <w:r>
        <w:rPr>
          <w:rFonts w:hint="eastAsia"/>
          <w:highlight w:val="none"/>
        </w:rPr>
        <w:t>姓名：职务：</w:t>
      </w:r>
      <w:r>
        <w:rPr>
          <w:rFonts w:hint="eastAsia"/>
          <w:highlight w:val="none"/>
          <w:u w:val="single"/>
        </w:rPr>
        <w:t>项目经理</w:t>
      </w:r>
    </w:p>
    <w:p w14:paraId="70A92561">
      <w:pPr>
        <w:spacing w:line="480" w:lineRule="exact"/>
        <w:ind w:firstLine="422" w:firstLineChars="200"/>
        <w:jc w:val="both"/>
        <w:rPr>
          <w:b/>
          <w:highlight w:val="none"/>
        </w:rPr>
      </w:pPr>
      <w:r>
        <w:rPr>
          <w:rFonts w:hint="eastAsia"/>
          <w:b/>
          <w:highlight w:val="none"/>
          <w:lang w:val="en-US"/>
        </w:rPr>
        <w:t>7</w:t>
      </w:r>
      <w:r>
        <w:rPr>
          <w:rFonts w:hint="eastAsia"/>
          <w:b/>
          <w:highlight w:val="none"/>
        </w:rPr>
        <w:t>.发包人工作</w:t>
      </w:r>
    </w:p>
    <w:p w14:paraId="6F666EBA">
      <w:pPr>
        <w:spacing w:line="480" w:lineRule="exact"/>
        <w:ind w:firstLine="420" w:firstLineChars="200"/>
        <w:jc w:val="both"/>
        <w:rPr>
          <w:highlight w:val="none"/>
        </w:rPr>
      </w:pPr>
      <w:r>
        <w:rPr>
          <w:rFonts w:hint="eastAsia"/>
          <w:highlight w:val="none"/>
          <w:lang w:val="en-US"/>
        </w:rPr>
        <w:t>7</w:t>
      </w:r>
      <w:r>
        <w:rPr>
          <w:rFonts w:hint="eastAsia"/>
          <w:highlight w:val="none"/>
        </w:rPr>
        <w:t>.1发包人应按约定的时间和要求完成以下工作：</w:t>
      </w:r>
    </w:p>
    <w:p w14:paraId="725E6305">
      <w:pPr>
        <w:spacing w:line="480" w:lineRule="exact"/>
        <w:ind w:firstLine="420" w:firstLineChars="200"/>
        <w:jc w:val="both"/>
        <w:rPr>
          <w:highlight w:val="none"/>
        </w:rPr>
      </w:pPr>
      <w:r>
        <w:rPr>
          <w:rFonts w:hint="eastAsia"/>
          <w:highlight w:val="none"/>
        </w:rPr>
        <w:t>（1）施工场地具备施工条件的要求及完成的时间：</w:t>
      </w:r>
    </w:p>
    <w:p w14:paraId="52743F5C">
      <w:pPr>
        <w:spacing w:line="480" w:lineRule="exact"/>
        <w:ind w:firstLine="420" w:firstLineChars="200"/>
        <w:jc w:val="both"/>
        <w:rPr>
          <w:highlight w:val="none"/>
          <w:u w:val="single"/>
        </w:rPr>
      </w:pPr>
      <w:r>
        <w:rPr>
          <w:rFonts w:hint="eastAsia"/>
          <w:highlight w:val="none"/>
          <w:u w:val="single"/>
        </w:rPr>
        <w:t>已具备开工条件</w:t>
      </w:r>
    </w:p>
    <w:p w14:paraId="1C69C3A9">
      <w:pPr>
        <w:spacing w:line="480" w:lineRule="exact"/>
        <w:ind w:firstLine="420" w:firstLineChars="200"/>
        <w:jc w:val="both"/>
        <w:rPr>
          <w:highlight w:val="none"/>
          <w:u w:val="single"/>
        </w:rPr>
      </w:pPr>
      <w:r>
        <w:rPr>
          <w:rFonts w:hint="eastAsia"/>
          <w:highlight w:val="none"/>
        </w:rPr>
        <w:t>（2）将施工所需的水、电、电讯线路接至施工场地的时间、地点和供应要求：</w:t>
      </w:r>
      <w:r>
        <w:rPr>
          <w:rFonts w:hint="eastAsia"/>
          <w:highlight w:val="none"/>
          <w:u w:val="single"/>
        </w:rPr>
        <w:t>已具备</w:t>
      </w:r>
    </w:p>
    <w:p w14:paraId="09CA9899">
      <w:pPr>
        <w:spacing w:line="480" w:lineRule="exact"/>
        <w:ind w:firstLine="420" w:firstLineChars="200"/>
        <w:jc w:val="both"/>
        <w:rPr>
          <w:highlight w:val="none"/>
        </w:rPr>
      </w:pPr>
      <w:r>
        <w:rPr>
          <w:rFonts w:hint="eastAsia"/>
          <w:highlight w:val="none"/>
        </w:rPr>
        <w:t>（3）施工场地与公共道路的开通时间和要求：</w:t>
      </w:r>
      <w:r>
        <w:rPr>
          <w:rFonts w:hint="eastAsia"/>
          <w:highlight w:val="none"/>
          <w:u w:val="single"/>
        </w:rPr>
        <w:t>已开通</w:t>
      </w:r>
    </w:p>
    <w:p w14:paraId="67C0EE8B">
      <w:pPr>
        <w:spacing w:line="480" w:lineRule="exact"/>
        <w:ind w:firstLine="420" w:firstLineChars="200"/>
        <w:jc w:val="both"/>
        <w:rPr>
          <w:highlight w:val="none"/>
          <w:u w:val="single"/>
        </w:rPr>
      </w:pPr>
      <w:r>
        <w:rPr>
          <w:rFonts w:hint="eastAsia"/>
          <w:highlight w:val="none"/>
        </w:rPr>
        <w:t>（4）工程地质和地下管线资料的提供时间：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w:t>
      </w:r>
    </w:p>
    <w:p w14:paraId="5B4EDDBC">
      <w:pPr>
        <w:spacing w:line="480" w:lineRule="exact"/>
        <w:ind w:firstLine="420" w:firstLineChars="200"/>
        <w:jc w:val="both"/>
        <w:rPr>
          <w:highlight w:val="none"/>
        </w:rPr>
      </w:pPr>
      <w:r>
        <w:rPr>
          <w:rFonts w:hint="eastAsia"/>
          <w:highlight w:val="none"/>
        </w:rPr>
        <w:t>（5）由发包人办理的施工所需证件、批件的名称和完成时间：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天（因施工单位的原因导致所需证件不能及时办理的，施工单位不得因此要求顺延工期）</w:t>
      </w:r>
    </w:p>
    <w:p w14:paraId="3C33D264">
      <w:pPr>
        <w:spacing w:line="480" w:lineRule="exact"/>
        <w:ind w:firstLine="420" w:firstLineChars="200"/>
        <w:jc w:val="both"/>
        <w:rPr>
          <w:highlight w:val="none"/>
          <w:u w:val="single"/>
        </w:rPr>
      </w:pPr>
      <w:r>
        <w:rPr>
          <w:rFonts w:hint="eastAsia"/>
          <w:highlight w:val="none"/>
        </w:rPr>
        <w:t>（6）水准点与坐标控制点交验要求：</w:t>
      </w:r>
      <w:r>
        <w:rPr>
          <w:rFonts w:hint="eastAsia"/>
          <w:highlight w:val="none"/>
          <w:u w:val="single"/>
        </w:rPr>
        <w:t>按照发包方提供的资料及现场交点进行校验</w:t>
      </w:r>
    </w:p>
    <w:p w14:paraId="45AAF0DA">
      <w:pPr>
        <w:spacing w:line="480" w:lineRule="exact"/>
        <w:ind w:firstLine="420" w:firstLineChars="200"/>
        <w:jc w:val="both"/>
        <w:rPr>
          <w:highlight w:val="none"/>
          <w:u w:val="single"/>
        </w:rPr>
      </w:pPr>
      <w:r>
        <w:rPr>
          <w:rFonts w:hint="eastAsia"/>
          <w:highlight w:val="none"/>
        </w:rPr>
        <w:t>（7）图纸会审和设计交底时间：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w:t>
      </w:r>
    </w:p>
    <w:p w14:paraId="69D86692">
      <w:pPr>
        <w:spacing w:line="480" w:lineRule="exact"/>
        <w:ind w:firstLine="420" w:firstLineChars="200"/>
        <w:jc w:val="both"/>
        <w:rPr>
          <w:highlight w:val="none"/>
          <w:u w:val="single"/>
        </w:rPr>
      </w:pPr>
      <w:r>
        <w:rPr>
          <w:rFonts w:hint="eastAsia"/>
          <w:highlight w:val="none"/>
        </w:rPr>
        <w:t>（8）协调处理施工场地周围地下管线和邻近建筑物、构筑物（含文物保护建筑）、古树名木的保护：</w:t>
      </w:r>
      <w:r>
        <w:rPr>
          <w:rFonts w:hint="eastAsia"/>
          <w:highlight w:val="none"/>
          <w:u w:val="single"/>
        </w:rPr>
        <w:t>承包方按照发包方要求和有关规定做好保护工作</w:t>
      </w:r>
    </w:p>
    <w:p w14:paraId="239E976F">
      <w:pPr>
        <w:spacing w:line="480" w:lineRule="exact"/>
        <w:ind w:firstLine="420" w:firstLineChars="200"/>
        <w:jc w:val="both"/>
        <w:rPr>
          <w:highlight w:val="none"/>
          <w:u w:val="single"/>
        </w:rPr>
      </w:pPr>
      <w:r>
        <w:rPr>
          <w:rFonts w:hint="eastAsia"/>
          <w:highlight w:val="none"/>
        </w:rPr>
        <w:t>（9）双方约定发包人应做的其他工作：</w:t>
      </w:r>
      <w:r>
        <w:rPr>
          <w:rFonts w:hint="eastAsia"/>
          <w:highlight w:val="none"/>
          <w:u w:val="single"/>
        </w:rPr>
        <w:t>双方协商</w:t>
      </w:r>
    </w:p>
    <w:p w14:paraId="725674E0">
      <w:pPr>
        <w:spacing w:line="480" w:lineRule="exact"/>
        <w:ind w:firstLine="420" w:firstLineChars="200"/>
        <w:jc w:val="both"/>
        <w:rPr>
          <w:highlight w:val="none"/>
          <w:u w:val="single"/>
        </w:rPr>
      </w:pPr>
      <w:r>
        <w:rPr>
          <w:rFonts w:hint="eastAsia"/>
          <w:highlight w:val="none"/>
          <w:lang w:val="en-US"/>
        </w:rPr>
        <w:t>7</w:t>
      </w:r>
      <w:r>
        <w:rPr>
          <w:rFonts w:hint="eastAsia"/>
          <w:highlight w:val="none"/>
        </w:rPr>
        <w:t>.2发包人委托承包人办理的工作：</w:t>
      </w:r>
      <w:r>
        <w:rPr>
          <w:rFonts w:hint="eastAsia"/>
          <w:highlight w:val="none"/>
          <w:u w:val="single"/>
        </w:rPr>
        <w:t>承包方协助发包方做好施工期间与周边关系的协调工作。</w:t>
      </w:r>
    </w:p>
    <w:p w14:paraId="45F355A3">
      <w:pPr>
        <w:spacing w:line="480" w:lineRule="exact"/>
        <w:ind w:firstLine="420" w:firstLineChars="200"/>
        <w:jc w:val="both"/>
        <w:rPr>
          <w:highlight w:val="none"/>
        </w:rPr>
      </w:pPr>
      <w:r>
        <w:rPr>
          <w:rFonts w:hint="eastAsia"/>
          <w:highlight w:val="none"/>
          <w:lang w:val="en-US"/>
        </w:rPr>
        <w:t>8</w:t>
      </w:r>
      <w:r>
        <w:rPr>
          <w:rFonts w:hint="eastAsia"/>
          <w:highlight w:val="none"/>
        </w:rPr>
        <w:t>.承包人工作</w:t>
      </w:r>
    </w:p>
    <w:p w14:paraId="5A3871A2">
      <w:pPr>
        <w:spacing w:line="480" w:lineRule="exact"/>
        <w:ind w:firstLine="420" w:firstLineChars="200"/>
        <w:jc w:val="both"/>
        <w:rPr>
          <w:highlight w:val="none"/>
        </w:rPr>
      </w:pPr>
      <w:r>
        <w:rPr>
          <w:rFonts w:hint="eastAsia"/>
          <w:highlight w:val="none"/>
          <w:lang w:val="en-US"/>
        </w:rPr>
        <w:t>8</w:t>
      </w:r>
      <w:r>
        <w:rPr>
          <w:rFonts w:hint="eastAsia"/>
          <w:highlight w:val="none"/>
        </w:rPr>
        <w:t>.1承包人应按约定时间和要求，完成以下工作：</w:t>
      </w:r>
    </w:p>
    <w:p w14:paraId="7018FD38">
      <w:pPr>
        <w:spacing w:line="480" w:lineRule="exact"/>
        <w:ind w:firstLine="420" w:firstLineChars="200"/>
        <w:jc w:val="both"/>
        <w:rPr>
          <w:highlight w:val="none"/>
          <w:u w:val="single"/>
        </w:rPr>
      </w:pPr>
      <w:r>
        <w:rPr>
          <w:rFonts w:hint="eastAsia"/>
          <w:highlight w:val="none"/>
        </w:rPr>
        <w:t>（1）需由设计资质等级和业务范围允许的承包人完成的设计文件提交时间：</w:t>
      </w:r>
      <w:r>
        <w:rPr>
          <w:rFonts w:hint="eastAsia"/>
          <w:highlight w:val="none"/>
          <w:u w:val="single"/>
        </w:rPr>
        <w:t>无</w:t>
      </w:r>
    </w:p>
    <w:p w14:paraId="5A95165A">
      <w:pPr>
        <w:spacing w:line="480" w:lineRule="exact"/>
        <w:ind w:firstLine="420" w:firstLineChars="200"/>
        <w:jc w:val="both"/>
        <w:rPr>
          <w:highlight w:val="none"/>
        </w:rPr>
      </w:pPr>
      <w:r>
        <w:rPr>
          <w:rFonts w:hint="eastAsia"/>
          <w:highlight w:val="none"/>
        </w:rPr>
        <w:t>（2）应提供计划、报表的名称及完成时间：</w:t>
      </w:r>
      <w:r>
        <w:rPr>
          <w:rFonts w:hint="eastAsia"/>
          <w:highlight w:val="none"/>
          <w:u w:val="single"/>
        </w:rPr>
        <w:t>开工前</w:t>
      </w:r>
      <w:r>
        <w:rPr>
          <w:rFonts w:hint="eastAsia"/>
          <w:highlight w:val="none"/>
          <w:u w:val="single"/>
          <w:lang w:val="en-US"/>
        </w:rPr>
        <w:t xml:space="preserve"> </w:t>
      </w:r>
      <w:r>
        <w:rPr>
          <w:rFonts w:hint="eastAsia"/>
          <w:highlight w:val="none"/>
          <w:u w:val="single"/>
        </w:rPr>
        <w:t>日提供正式总进度计划表、详细的分部工程施工计划、资金使用计划等一式三份，每月</w:t>
      </w:r>
      <w:r>
        <w:rPr>
          <w:rFonts w:hint="eastAsia"/>
          <w:highlight w:val="none"/>
          <w:u w:val="single"/>
          <w:lang w:val="en-US"/>
        </w:rPr>
        <w:t xml:space="preserve"> </w:t>
      </w:r>
      <w:r>
        <w:rPr>
          <w:rFonts w:hint="eastAsia"/>
          <w:highlight w:val="none"/>
          <w:u w:val="single"/>
        </w:rPr>
        <w:t>日提供当月实际完成工程量，报当月签证、变更和下月施工计划表。以上计划必须经过监理工程师签字认可后报发包人。</w:t>
      </w:r>
    </w:p>
    <w:p w14:paraId="6C17A0A3">
      <w:pPr>
        <w:spacing w:line="480" w:lineRule="exact"/>
        <w:ind w:firstLine="420" w:firstLineChars="200"/>
        <w:jc w:val="both"/>
        <w:rPr>
          <w:highlight w:val="none"/>
          <w:u w:val="single"/>
        </w:rPr>
      </w:pPr>
      <w:r>
        <w:rPr>
          <w:rFonts w:hint="eastAsia"/>
          <w:highlight w:val="none"/>
        </w:rPr>
        <w:t>（3）承担施工安全保卫工作及非夜间施工照明的责任和要求：</w:t>
      </w:r>
      <w:r>
        <w:rPr>
          <w:rFonts w:hint="eastAsia"/>
          <w:highlight w:val="none"/>
          <w:u w:val="single"/>
        </w:rPr>
        <w:t>负责施工现场的日夜值班保卫及夜间照明，对施工中的安全负全责。</w:t>
      </w:r>
    </w:p>
    <w:p w14:paraId="74E7FF0A">
      <w:pPr>
        <w:spacing w:line="480" w:lineRule="exact"/>
        <w:ind w:firstLine="420" w:firstLineChars="200"/>
        <w:jc w:val="both"/>
        <w:rPr>
          <w:highlight w:val="none"/>
          <w:u w:val="single"/>
        </w:rPr>
      </w:pPr>
      <w:r>
        <w:rPr>
          <w:rFonts w:hint="eastAsia"/>
          <w:highlight w:val="none"/>
        </w:rPr>
        <w:t>（4）向发包人提供的办公和生活房屋及设施的要求：</w:t>
      </w:r>
      <w:r>
        <w:rPr>
          <w:rFonts w:hint="eastAsia"/>
          <w:highlight w:val="none"/>
          <w:u w:val="single"/>
        </w:rPr>
        <w:t>双方协商。</w:t>
      </w:r>
    </w:p>
    <w:p w14:paraId="1117CACE">
      <w:pPr>
        <w:spacing w:line="480" w:lineRule="exact"/>
        <w:ind w:firstLine="420" w:firstLineChars="200"/>
        <w:jc w:val="both"/>
        <w:rPr>
          <w:highlight w:val="none"/>
          <w:u w:val="single"/>
        </w:rPr>
      </w:pPr>
      <w:r>
        <w:rPr>
          <w:rFonts w:hint="eastAsia"/>
          <w:highlight w:val="none"/>
        </w:rPr>
        <w:t>（5）需承包人办理的有关施工场地交通、环卫和施工噪音管理等手续：</w:t>
      </w:r>
      <w:r>
        <w:rPr>
          <w:rFonts w:hint="eastAsia"/>
          <w:highlight w:val="none"/>
          <w:u w:val="single"/>
        </w:rPr>
        <w:t>由施工单位掌握办理时间，以不影响施工正常进行为原则，并承担因此发生的费用。</w:t>
      </w:r>
    </w:p>
    <w:p w14:paraId="58AF0E9F">
      <w:pPr>
        <w:spacing w:line="480" w:lineRule="exact"/>
        <w:ind w:firstLine="420" w:firstLineChars="200"/>
        <w:jc w:val="both"/>
        <w:rPr>
          <w:highlight w:val="none"/>
          <w:u w:val="single"/>
        </w:rPr>
      </w:pPr>
      <w:r>
        <w:rPr>
          <w:rFonts w:hint="eastAsia"/>
          <w:highlight w:val="none"/>
        </w:rPr>
        <w:t>（6）已完工程成品保护的特殊要求及费用承担：</w:t>
      </w:r>
      <w:r>
        <w:rPr>
          <w:rFonts w:hint="eastAsia"/>
          <w:highlight w:val="none"/>
          <w:u w:val="single"/>
        </w:rPr>
        <w:t>施工期间的成品保护由承包方负责，质保期满、竣工综合移交验收后由发包方负责。</w:t>
      </w:r>
    </w:p>
    <w:p w14:paraId="7BC47EC0">
      <w:pPr>
        <w:spacing w:line="480" w:lineRule="exact"/>
        <w:ind w:firstLine="420" w:firstLineChars="200"/>
        <w:jc w:val="both"/>
        <w:rPr>
          <w:highlight w:val="none"/>
        </w:rPr>
      </w:pPr>
      <w:r>
        <w:rPr>
          <w:rFonts w:hint="eastAsia"/>
          <w:highlight w:val="none"/>
        </w:rPr>
        <w:t>（7）施工场地周围地下管线和邻近建筑物、构筑物（含文物保护建筑）、古树名木的保护要求及费用承担：</w:t>
      </w:r>
    </w:p>
    <w:p w14:paraId="73E4981D">
      <w:pPr>
        <w:spacing w:line="480" w:lineRule="exact"/>
        <w:ind w:firstLine="420" w:firstLineChars="200"/>
        <w:jc w:val="both"/>
        <w:rPr>
          <w:highlight w:val="none"/>
        </w:rPr>
      </w:pPr>
      <w:r>
        <w:rPr>
          <w:rFonts w:hint="eastAsia"/>
          <w:highlight w:val="none"/>
        </w:rPr>
        <w:t>（8）施工场地清洁卫生的要求：</w:t>
      </w:r>
    </w:p>
    <w:p w14:paraId="1E6CC022">
      <w:pPr>
        <w:spacing w:line="480" w:lineRule="exact"/>
        <w:ind w:firstLine="420" w:firstLineChars="200"/>
        <w:jc w:val="both"/>
        <w:rPr>
          <w:highlight w:val="none"/>
        </w:rPr>
      </w:pPr>
      <w:r>
        <w:rPr>
          <w:rFonts w:hint="eastAsia"/>
          <w:highlight w:val="none"/>
        </w:rPr>
        <w:t>（9）双方约定承包人应做的其他工作：</w:t>
      </w:r>
    </w:p>
    <w:p w14:paraId="0CA397C4">
      <w:pPr>
        <w:ind w:firstLine="422" w:firstLineChars="200"/>
        <w:jc w:val="both"/>
        <w:rPr>
          <w:b/>
          <w:highlight w:val="none"/>
        </w:rPr>
      </w:pPr>
      <w:r>
        <w:rPr>
          <w:rFonts w:hint="eastAsia"/>
          <w:b/>
          <w:highlight w:val="none"/>
        </w:rPr>
        <w:t>三、施工组织设计和工期</w:t>
      </w:r>
    </w:p>
    <w:p w14:paraId="498A4612">
      <w:pPr>
        <w:spacing w:line="480" w:lineRule="exact"/>
        <w:ind w:firstLine="422" w:firstLineChars="200"/>
        <w:jc w:val="both"/>
        <w:rPr>
          <w:b/>
          <w:color w:val="FFFFFF"/>
          <w:highlight w:val="none"/>
        </w:rPr>
      </w:pPr>
      <w:r>
        <w:rPr>
          <w:rFonts w:hint="eastAsia"/>
          <w:b/>
          <w:highlight w:val="none"/>
          <w:lang w:val="en-US"/>
        </w:rPr>
        <w:t>9</w:t>
      </w:r>
      <w:r>
        <w:rPr>
          <w:rFonts w:hint="eastAsia"/>
          <w:b/>
          <w:highlight w:val="none"/>
        </w:rPr>
        <w:t>.进度计划</w:t>
      </w:r>
    </w:p>
    <w:p w14:paraId="365ADDAF">
      <w:pPr>
        <w:spacing w:line="480" w:lineRule="exact"/>
        <w:ind w:firstLine="420" w:firstLineChars="200"/>
        <w:jc w:val="both"/>
        <w:rPr>
          <w:highlight w:val="none"/>
        </w:rPr>
      </w:pPr>
      <w:r>
        <w:rPr>
          <w:rFonts w:hint="eastAsia"/>
          <w:highlight w:val="none"/>
          <w:lang w:val="en-US"/>
        </w:rPr>
        <w:t>9</w:t>
      </w:r>
      <w:r>
        <w:rPr>
          <w:rFonts w:hint="eastAsia"/>
          <w:highlight w:val="none"/>
        </w:rPr>
        <w:t>.1承包人提供施工组织设计（施工方案）和进度计划的时间：</w:t>
      </w:r>
    </w:p>
    <w:p w14:paraId="0ACC5D95">
      <w:pPr>
        <w:spacing w:line="400" w:lineRule="exact"/>
        <w:ind w:firstLine="420" w:firstLineChars="200"/>
        <w:jc w:val="both"/>
        <w:rPr>
          <w:highlight w:val="none"/>
          <w:u w:val="single"/>
        </w:rPr>
      </w:pPr>
      <w:r>
        <w:rPr>
          <w:rFonts w:hint="eastAsia"/>
          <w:highlight w:val="none"/>
          <w:u w:val="single"/>
        </w:rPr>
        <w:t>实施前</w:t>
      </w:r>
      <w:r>
        <w:rPr>
          <w:rFonts w:hint="eastAsia"/>
          <w:highlight w:val="none"/>
          <w:u w:val="single"/>
          <w:lang w:val="en-US"/>
        </w:rPr>
        <w:t xml:space="preserve"> </w:t>
      </w:r>
      <w:r>
        <w:rPr>
          <w:rFonts w:hint="eastAsia"/>
          <w:highlight w:val="none"/>
          <w:u w:val="single"/>
        </w:rPr>
        <w:t>天提交施工组织设计（施工方案）和进度计划（含时标网络计划）</w:t>
      </w:r>
    </w:p>
    <w:p w14:paraId="45307603">
      <w:pPr>
        <w:spacing w:line="400" w:lineRule="exact"/>
        <w:ind w:firstLine="420" w:firstLineChars="200"/>
        <w:jc w:val="both"/>
        <w:rPr>
          <w:highlight w:val="none"/>
          <w:u w:val="single"/>
        </w:rPr>
      </w:pPr>
      <w:r>
        <w:rPr>
          <w:rFonts w:hint="eastAsia"/>
          <w:highlight w:val="none"/>
        </w:rPr>
        <w:t>工程师确认的时间</w:t>
      </w:r>
      <w:r>
        <w:rPr>
          <w:rFonts w:hint="eastAsia"/>
          <w:highlight w:val="none"/>
          <w:u w:val="single"/>
        </w:rPr>
        <w:t>：收到后</w:t>
      </w:r>
      <w:r>
        <w:rPr>
          <w:rFonts w:hint="eastAsia"/>
          <w:highlight w:val="none"/>
          <w:u w:val="single"/>
          <w:lang w:val="en-US"/>
        </w:rPr>
        <w:t xml:space="preserve"> </w:t>
      </w:r>
      <w:r>
        <w:rPr>
          <w:rFonts w:hint="eastAsia"/>
          <w:highlight w:val="none"/>
          <w:u w:val="single"/>
        </w:rPr>
        <w:t>个工作日</w:t>
      </w:r>
    </w:p>
    <w:p w14:paraId="5F5B3411">
      <w:pPr>
        <w:spacing w:line="400" w:lineRule="exact"/>
        <w:ind w:firstLine="420" w:firstLineChars="200"/>
        <w:jc w:val="both"/>
        <w:rPr>
          <w:highlight w:val="none"/>
          <w:u w:val="single"/>
        </w:rPr>
      </w:pPr>
      <w:r>
        <w:rPr>
          <w:rFonts w:hint="eastAsia"/>
          <w:highlight w:val="none"/>
          <w:lang w:val="en-US"/>
        </w:rPr>
        <w:t>9</w:t>
      </w:r>
      <w:r>
        <w:rPr>
          <w:rFonts w:hint="eastAsia"/>
          <w:highlight w:val="none"/>
        </w:rPr>
        <w:t>.2群体工程中有关进度计划的要求：</w:t>
      </w:r>
      <w:r>
        <w:rPr>
          <w:rFonts w:hint="eastAsia"/>
          <w:highlight w:val="none"/>
          <w:u w:val="single"/>
        </w:rPr>
        <w:t>无</w:t>
      </w:r>
    </w:p>
    <w:p w14:paraId="570EFE7F">
      <w:pPr>
        <w:spacing w:line="400" w:lineRule="exact"/>
        <w:ind w:firstLine="420" w:firstLineChars="200"/>
        <w:jc w:val="both"/>
        <w:rPr>
          <w:highlight w:val="none"/>
        </w:rPr>
      </w:pPr>
      <w:r>
        <w:rPr>
          <w:rFonts w:hint="eastAsia"/>
          <w:highlight w:val="none"/>
        </w:rPr>
        <w:t>13.工期延误</w:t>
      </w:r>
    </w:p>
    <w:p w14:paraId="574ACA1C">
      <w:pPr>
        <w:spacing w:line="400" w:lineRule="exact"/>
        <w:ind w:firstLine="420" w:firstLineChars="200"/>
        <w:jc w:val="both"/>
        <w:rPr>
          <w:highlight w:val="none"/>
        </w:rPr>
      </w:pPr>
      <w:r>
        <w:rPr>
          <w:rFonts w:hint="eastAsia"/>
          <w:highlight w:val="none"/>
        </w:rPr>
        <w:t>13.1双方约定工期顺延的其他情况：</w:t>
      </w:r>
    </w:p>
    <w:p w14:paraId="3568FAC9">
      <w:pPr>
        <w:spacing w:line="400" w:lineRule="exact"/>
        <w:ind w:firstLine="422" w:firstLineChars="200"/>
        <w:jc w:val="both"/>
        <w:rPr>
          <w:b/>
          <w:highlight w:val="none"/>
        </w:rPr>
      </w:pPr>
      <w:r>
        <w:rPr>
          <w:rFonts w:hint="eastAsia"/>
          <w:b/>
          <w:highlight w:val="none"/>
        </w:rPr>
        <w:t>四、质量与验收</w:t>
      </w:r>
    </w:p>
    <w:p w14:paraId="3824A570">
      <w:pPr>
        <w:spacing w:line="400" w:lineRule="exact"/>
        <w:ind w:firstLine="420" w:firstLineChars="200"/>
        <w:jc w:val="both"/>
        <w:rPr>
          <w:highlight w:val="none"/>
        </w:rPr>
      </w:pPr>
      <w:r>
        <w:rPr>
          <w:rFonts w:hint="eastAsia"/>
          <w:highlight w:val="none"/>
        </w:rPr>
        <w:t>17.隐蔽工程和中间验收</w:t>
      </w:r>
    </w:p>
    <w:p w14:paraId="549EF2FB">
      <w:pPr>
        <w:spacing w:line="400" w:lineRule="exact"/>
        <w:ind w:firstLine="420" w:firstLineChars="200"/>
        <w:jc w:val="both"/>
        <w:rPr>
          <w:highlight w:val="none"/>
        </w:rPr>
      </w:pPr>
      <w:r>
        <w:rPr>
          <w:rFonts w:hint="eastAsia"/>
          <w:highlight w:val="none"/>
        </w:rPr>
        <w:t>17.1双约定中间验收部位：</w:t>
      </w:r>
    </w:p>
    <w:p w14:paraId="5670D029">
      <w:pPr>
        <w:spacing w:line="400" w:lineRule="exact"/>
        <w:ind w:firstLine="420" w:firstLineChars="200"/>
        <w:jc w:val="both"/>
        <w:rPr>
          <w:highlight w:val="none"/>
        </w:rPr>
      </w:pPr>
      <w:r>
        <w:rPr>
          <w:rFonts w:hint="eastAsia"/>
          <w:highlight w:val="none"/>
        </w:rPr>
        <w:t>19.工程试车</w:t>
      </w:r>
    </w:p>
    <w:p w14:paraId="090D5D44">
      <w:pPr>
        <w:spacing w:line="400" w:lineRule="exact"/>
        <w:ind w:firstLine="420" w:firstLineChars="200"/>
        <w:jc w:val="both"/>
        <w:rPr>
          <w:highlight w:val="none"/>
          <w:u w:val="single"/>
        </w:rPr>
      </w:pPr>
      <w:r>
        <w:rPr>
          <w:rFonts w:hint="eastAsia"/>
          <w:highlight w:val="none"/>
        </w:rPr>
        <w:t>19.5试车费用地承担：</w:t>
      </w:r>
      <w:r>
        <w:rPr>
          <w:rFonts w:hint="eastAsia" w:ascii="宋体" w:hAnsi="宋体"/>
          <w:highlight w:val="none"/>
          <w:u w:val="single"/>
        </w:rPr>
        <w:t>无</w:t>
      </w:r>
    </w:p>
    <w:p w14:paraId="12C190E2">
      <w:pPr>
        <w:spacing w:line="400" w:lineRule="exact"/>
        <w:ind w:firstLine="422" w:firstLineChars="200"/>
        <w:jc w:val="both"/>
        <w:rPr>
          <w:b/>
          <w:highlight w:val="none"/>
        </w:rPr>
      </w:pPr>
      <w:r>
        <w:rPr>
          <w:rFonts w:hint="eastAsia"/>
          <w:b/>
          <w:highlight w:val="none"/>
        </w:rPr>
        <w:t>五、安全施工：</w:t>
      </w:r>
    </w:p>
    <w:p w14:paraId="385461B9">
      <w:pPr>
        <w:spacing w:line="400" w:lineRule="exact"/>
        <w:ind w:firstLine="420" w:firstLineChars="200"/>
        <w:jc w:val="both"/>
        <w:rPr>
          <w:highlight w:val="none"/>
        </w:rPr>
      </w:pPr>
      <w:r>
        <w:rPr>
          <w:rFonts w:hint="eastAsia"/>
          <w:highlight w:val="none"/>
        </w:rPr>
        <w:t>遵照国家、建设部、河南省及周口市现行有关规定执行。</w:t>
      </w:r>
    </w:p>
    <w:p w14:paraId="04F46437">
      <w:pPr>
        <w:spacing w:line="400" w:lineRule="exact"/>
        <w:ind w:firstLine="422" w:firstLineChars="200"/>
        <w:jc w:val="both"/>
        <w:rPr>
          <w:b/>
          <w:highlight w:val="none"/>
        </w:rPr>
      </w:pPr>
      <w:r>
        <w:rPr>
          <w:rFonts w:hint="eastAsia"/>
          <w:b/>
          <w:highlight w:val="none"/>
        </w:rPr>
        <w:t>六、合同价款及调整</w:t>
      </w:r>
    </w:p>
    <w:p w14:paraId="75F6DC48">
      <w:pPr>
        <w:spacing w:line="400" w:lineRule="exact"/>
        <w:ind w:firstLine="422" w:firstLineChars="200"/>
        <w:jc w:val="both"/>
        <w:rPr>
          <w:b/>
          <w:highlight w:val="none"/>
        </w:rPr>
      </w:pPr>
      <w:r>
        <w:rPr>
          <w:rFonts w:hint="eastAsia"/>
          <w:b/>
          <w:highlight w:val="none"/>
        </w:rPr>
        <w:t>23. 合同价款及调整</w:t>
      </w:r>
    </w:p>
    <w:p w14:paraId="3708D0A4">
      <w:pPr>
        <w:spacing w:line="400" w:lineRule="exact"/>
        <w:ind w:firstLine="420" w:firstLineChars="200"/>
        <w:jc w:val="both"/>
        <w:rPr>
          <w:highlight w:val="none"/>
        </w:rPr>
      </w:pPr>
      <w:r>
        <w:rPr>
          <w:rFonts w:hint="eastAsia"/>
          <w:highlight w:val="none"/>
        </w:rPr>
        <w:t>23.2本合同价款采用</w:t>
      </w:r>
      <w:r>
        <w:rPr>
          <w:rFonts w:hint="eastAsia"/>
          <w:highlight w:val="none"/>
          <w:u w:val="single"/>
        </w:rPr>
        <w:t>（1）</w:t>
      </w:r>
      <w:r>
        <w:rPr>
          <w:rFonts w:hint="eastAsia"/>
          <w:highlight w:val="none"/>
        </w:rPr>
        <w:t>方式确定。</w:t>
      </w:r>
    </w:p>
    <w:p w14:paraId="04C331A7">
      <w:pPr>
        <w:spacing w:line="400" w:lineRule="exact"/>
        <w:ind w:firstLine="420" w:firstLineChars="200"/>
        <w:jc w:val="both"/>
        <w:rPr>
          <w:highlight w:val="none"/>
          <w:u w:val="single"/>
        </w:rPr>
      </w:pPr>
      <w:r>
        <w:rPr>
          <w:rFonts w:hint="eastAsia"/>
          <w:highlight w:val="none"/>
        </w:rPr>
        <w:t>（1）采用固定价格合同，合同价款中包括：</w:t>
      </w:r>
    </w:p>
    <w:p w14:paraId="650F3476">
      <w:pPr>
        <w:spacing w:line="400" w:lineRule="exact"/>
        <w:ind w:firstLine="420" w:firstLineChars="200"/>
        <w:jc w:val="both"/>
        <w:rPr>
          <w:highlight w:val="none"/>
        </w:rPr>
      </w:pPr>
      <w:r>
        <w:rPr>
          <w:rFonts w:hint="eastAsia"/>
          <w:highlight w:val="none"/>
        </w:rPr>
        <w:t>除下列原因外合同的固定总价均不得改变：</w:t>
      </w:r>
    </w:p>
    <w:p w14:paraId="614DD9BB">
      <w:pPr>
        <w:snapToGrid w:val="0"/>
        <w:spacing w:line="400" w:lineRule="exact"/>
        <w:ind w:firstLine="420" w:firstLineChars="200"/>
        <w:jc w:val="both"/>
        <w:rPr>
          <w:highlight w:val="none"/>
        </w:rPr>
      </w:pPr>
      <w:r>
        <w:rPr>
          <w:rFonts w:hint="eastAsia"/>
          <w:highlight w:val="none"/>
        </w:rPr>
        <w:t>①甲方有效签证确认的设计变更、现场签证；合同中已有适用于变更工程的价格，按合同已有的价格变更合同价款；合同中只有类似于变更工程的价格，可以参照类似价格变更合同价款。</w:t>
      </w:r>
    </w:p>
    <w:p w14:paraId="5C7C5E2E">
      <w:pPr>
        <w:snapToGrid w:val="0"/>
        <w:spacing w:line="400" w:lineRule="exact"/>
        <w:ind w:firstLine="420" w:firstLineChars="200"/>
        <w:jc w:val="both"/>
        <w:rPr>
          <w:highlight w:val="none"/>
        </w:rPr>
      </w:pPr>
      <w:r>
        <w:rPr>
          <w:rFonts w:hint="eastAsia"/>
          <w:highlight w:val="none"/>
        </w:rPr>
        <w:t>②如果直接取消某分部分项工程量清单项目，则该项目价款不予支付。</w:t>
      </w:r>
    </w:p>
    <w:p w14:paraId="3A6E51B4">
      <w:pPr>
        <w:snapToGrid w:val="0"/>
        <w:spacing w:line="400" w:lineRule="exact"/>
        <w:ind w:firstLine="420" w:firstLineChars="200"/>
        <w:jc w:val="both"/>
        <w:rPr>
          <w:highlight w:val="none"/>
        </w:rPr>
      </w:pPr>
      <w:r>
        <w:rPr>
          <w:rFonts w:hint="eastAsia"/>
          <w:highlight w:val="none"/>
        </w:rPr>
        <w:t>③措施费均为税后的包干价，不因设计变更而调增。</w:t>
      </w:r>
    </w:p>
    <w:p w14:paraId="503088F2">
      <w:pPr>
        <w:spacing w:line="400" w:lineRule="exact"/>
        <w:ind w:firstLine="420" w:firstLineChars="200"/>
        <w:jc w:val="both"/>
        <w:rPr>
          <w:highlight w:val="none"/>
          <w:u w:val="single"/>
        </w:rPr>
      </w:pPr>
      <w:r>
        <w:rPr>
          <w:rFonts w:hint="eastAsia"/>
          <w:highlight w:val="none"/>
        </w:rPr>
        <w:t>（2）采用可调价格合同，合同价款调整方法：</w:t>
      </w:r>
    </w:p>
    <w:p w14:paraId="588115BC">
      <w:pPr>
        <w:spacing w:line="400" w:lineRule="exact"/>
        <w:ind w:firstLine="420" w:firstLineChars="200"/>
        <w:jc w:val="both"/>
        <w:rPr>
          <w:highlight w:val="none"/>
          <w:u w:val="single"/>
        </w:rPr>
      </w:pPr>
      <w:r>
        <w:rPr>
          <w:rFonts w:hint="eastAsia"/>
          <w:highlight w:val="none"/>
        </w:rPr>
        <w:t>（3）采用成本加酬金合同，有关成本和酬金的约定：</w:t>
      </w:r>
    </w:p>
    <w:p w14:paraId="57D5BE26">
      <w:pPr>
        <w:spacing w:line="400" w:lineRule="exact"/>
        <w:ind w:firstLine="420" w:firstLineChars="200"/>
        <w:jc w:val="both"/>
        <w:rPr>
          <w:highlight w:val="none"/>
          <w:u w:val="single"/>
        </w:rPr>
      </w:pPr>
      <w:r>
        <w:rPr>
          <w:rFonts w:hint="eastAsia"/>
          <w:highlight w:val="none"/>
        </w:rPr>
        <w:t>23.3双方约定合同价款的其他调整因素：</w:t>
      </w:r>
    </w:p>
    <w:p w14:paraId="77A31560">
      <w:pPr>
        <w:spacing w:line="400" w:lineRule="exact"/>
        <w:ind w:firstLine="422" w:firstLineChars="200"/>
        <w:jc w:val="both"/>
        <w:rPr>
          <w:b/>
          <w:highlight w:val="none"/>
        </w:rPr>
      </w:pPr>
      <w:r>
        <w:rPr>
          <w:rFonts w:hint="eastAsia"/>
          <w:b/>
          <w:highlight w:val="none"/>
        </w:rPr>
        <w:t>24.工程预付款</w:t>
      </w:r>
    </w:p>
    <w:p w14:paraId="1C7EEEB2">
      <w:pPr>
        <w:spacing w:line="400" w:lineRule="exact"/>
        <w:ind w:firstLine="420" w:firstLineChars="200"/>
        <w:jc w:val="both"/>
        <w:rPr>
          <w:highlight w:val="none"/>
          <w:u w:val="single"/>
        </w:rPr>
      </w:pPr>
      <w:r>
        <w:rPr>
          <w:rFonts w:hint="eastAsia"/>
          <w:highlight w:val="none"/>
        </w:rPr>
        <w:t>发包人向承包人预付工程款的时间和金额或占合同价款总额的比例：</w:t>
      </w:r>
    </w:p>
    <w:p w14:paraId="2CF79110">
      <w:pPr>
        <w:spacing w:line="480" w:lineRule="exact"/>
        <w:ind w:firstLine="420" w:firstLineChars="200"/>
        <w:jc w:val="both"/>
        <w:rPr>
          <w:highlight w:val="none"/>
          <w:u w:val="single"/>
        </w:rPr>
      </w:pPr>
      <w:r>
        <w:rPr>
          <w:rFonts w:hint="eastAsia"/>
          <w:highlight w:val="none"/>
        </w:rPr>
        <w:t>扣回工程款的时间、比例：</w:t>
      </w:r>
    </w:p>
    <w:p w14:paraId="2FEDC542">
      <w:pPr>
        <w:spacing w:line="480" w:lineRule="exact"/>
        <w:ind w:firstLine="422" w:firstLineChars="200"/>
        <w:jc w:val="both"/>
        <w:rPr>
          <w:b/>
          <w:highlight w:val="none"/>
        </w:rPr>
      </w:pPr>
      <w:r>
        <w:rPr>
          <w:rFonts w:hint="eastAsia"/>
          <w:b/>
          <w:highlight w:val="none"/>
        </w:rPr>
        <w:t>25.工程量确认</w:t>
      </w:r>
    </w:p>
    <w:p w14:paraId="1F2F7F67">
      <w:pPr>
        <w:spacing w:line="480" w:lineRule="exact"/>
        <w:ind w:firstLine="420" w:firstLineChars="200"/>
        <w:jc w:val="both"/>
        <w:rPr>
          <w:highlight w:val="none"/>
          <w:u w:val="single"/>
        </w:rPr>
      </w:pPr>
      <w:r>
        <w:rPr>
          <w:rFonts w:hint="eastAsia"/>
          <w:highlight w:val="none"/>
        </w:rPr>
        <w:t>25.1承包人向工程师提交已完工程量报告的时间：</w:t>
      </w:r>
      <w:r>
        <w:rPr>
          <w:rFonts w:hint="eastAsia"/>
          <w:highlight w:val="none"/>
          <w:u w:val="single"/>
        </w:rPr>
        <w:t>每月</w:t>
      </w:r>
      <w:r>
        <w:rPr>
          <w:rFonts w:hint="eastAsia"/>
          <w:highlight w:val="none"/>
          <w:u w:val="single"/>
          <w:lang w:val="en-US"/>
        </w:rPr>
        <w:t xml:space="preserve"> </w:t>
      </w:r>
      <w:r>
        <w:rPr>
          <w:rFonts w:hint="eastAsia"/>
          <w:highlight w:val="none"/>
          <w:u w:val="single"/>
        </w:rPr>
        <w:t>日前提供当月已完工程量报表三份，监理工程师在收到后</w:t>
      </w:r>
      <w:r>
        <w:rPr>
          <w:rFonts w:hint="eastAsia"/>
          <w:highlight w:val="none"/>
          <w:u w:val="single"/>
          <w:lang w:val="en-US"/>
        </w:rPr>
        <w:t xml:space="preserve"> </w:t>
      </w:r>
      <w:r>
        <w:rPr>
          <w:rFonts w:hint="eastAsia"/>
          <w:highlight w:val="none"/>
          <w:u w:val="single"/>
        </w:rPr>
        <w:t>个工作日内审查完毕并报发包人审核，发包人在收到后</w:t>
      </w:r>
      <w:r>
        <w:rPr>
          <w:rFonts w:hint="eastAsia"/>
          <w:highlight w:val="none"/>
          <w:u w:val="single"/>
          <w:lang w:val="en-US"/>
        </w:rPr>
        <w:t xml:space="preserve"> </w:t>
      </w:r>
      <w:r>
        <w:rPr>
          <w:rFonts w:hint="eastAsia"/>
          <w:highlight w:val="none"/>
          <w:u w:val="single"/>
        </w:rPr>
        <w:t>天内审核完毕。</w:t>
      </w:r>
    </w:p>
    <w:p w14:paraId="16F963DA">
      <w:pPr>
        <w:spacing w:line="480" w:lineRule="exact"/>
        <w:ind w:firstLine="422" w:firstLineChars="200"/>
        <w:jc w:val="both"/>
        <w:rPr>
          <w:b/>
          <w:highlight w:val="none"/>
        </w:rPr>
      </w:pPr>
      <w:r>
        <w:rPr>
          <w:rFonts w:hint="eastAsia"/>
          <w:b/>
          <w:highlight w:val="none"/>
        </w:rPr>
        <w:t>26. 工程款支付</w:t>
      </w:r>
    </w:p>
    <w:p w14:paraId="34BCFE24">
      <w:pPr>
        <w:spacing w:line="480" w:lineRule="exact"/>
        <w:ind w:firstLine="420" w:firstLineChars="200"/>
        <w:jc w:val="both"/>
        <w:rPr>
          <w:highlight w:val="none"/>
          <w:u w:val="single"/>
        </w:rPr>
      </w:pPr>
      <w:r>
        <w:rPr>
          <w:rFonts w:hint="eastAsia"/>
          <w:highlight w:val="none"/>
          <w:u w:val="single"/>
        </w:rPr>
        <w:t>双方约定的工程款（进度款）支付的方式和时间：中标后双方协商。</w:t>
      </w:r>
    </w:p>
    <w:p w14:paraId="5B87FD0A">
      <w:pPr>
        <w:ind w:firstLine="420" w:firstLineChars="200"/>
        <w:jc w:val="both"/>
        <w:rPr>
          <w:rFonts w:hint="eastAsia"/>
          <w:b/>
          <w:highlight w:val="none"/>
        </w:rPr>
      </w:pPr>
      <w:r>
        <w:rPr>
          <w:rFonts w:hint="eastAsia" w:ascii="宋体" w:hAnsi="宋体" w:eastAsia="宋体" w:cs="宋体"/>
          <w:color w:val="auto"/>
          <w:highlight w:val="none"/>
          <w:lang w:val="en-US" w:eastAsia="zh-CN"/>
        </w:rPr>
        <w:t>（供应商在响应本项目时，须单独承 诺：在甲方资金不能及时拨付到位时，乙方不得停止工作。附在响应文件中，否则为不实质招标文件要求。）</w:t>
      </w:r>
    </w:p>
    <w:p w14:paraId="157883D9">
      <w:pPr>
        <w:ind w:firstLine="422" w:firstLineChars="200"/>
        <w:jc w:val="both"/>
        <w:rPr>
          <w:b/>
          <w:highlight w:val="none"/>
        </w:rPr>
      </w:pPr>
      <w:r>
        <w:rPr>
          <w:rFonts w:hint="eastAsia"/>
          <w:b/>
          <w:highlight w:val="none"/>
        </w:rPr>
        <w:t>七、材料设备供应</w:t>
      </w:r>
    </w:p>
    <w:p w14:paraId="4355F42F">
      <w:pPr>
        <w:spacing w:line="480" w:lineRule="exact"/>
        <w:ind w:firstLine="422" w:firstLineChars="200"/>
        <w:jc w:val="both"/>
        <w:rPr>
          <w:b/>
          <w:highlight w:val="none"/>
        </w:rPr>
      </w:pPr>
      <w:r>
        <w:rPr>
          <w:rFonts w:hint="eastAsia"/>
          <w:b/>
          <w:highlight w:val="none"/>
        </w:rPr>
        <w:t>27.发包人供应材料设备</w:t>
      </w:r>
    </w:p>
    <w:p w14:paraId="5D0CCDE6">
      <w:pPr>
        <w:spacing w:line="480" w:lineRule="exact"/>
        <w:ind w:firstLine="420" w:firstLineChars="200"/>
        <w:jc w:val="both"/>
        <w:rPr>
          <w:highlight w:val="none"/>
        </w:rPr>
      </w:pPr>
      <w:r>
        <w:rPr>
          <w:rFonts w:hint="eastAsia"/>
          <w:highlight w:val="none"/>
        </w:rPr>
        <w:t>27.4发包人供应的材料设备与一览表不符时，双方约定发包人承担责任如下：</w:t>
      </w:r>
    </w:p>
    <w:p w14:paraId="27D80806">
      <w:pPr>
        <w:spacing w:line="480" w:lineRule="exact"/>
        <w:ind w:firstLine="420" w:firstLineChars="200"/>
        <w:jc w:val="both"/>
        <w:rPr>
          <w:highlight w:val="none"/>
          <w:u w:val="single"/>
        </w:rPr>
      </w:pPr>
      <w:r>
        <w:rPr>
          <w:rFonts w:hint="eastAsia"/>
          <w:highlight w:val="none"/>
        </w:rPr>
        <w:t>（1）材料设备单价与一览表不符：</w:t>
      </w:r>
    </w:p>
    <w:p w14:paraId="61CE7647">
      <w:pPr>
        <w:spacing w:line="480" w:lineRule="exact"/>
        <w:ind w:firstLine="420" w:firstLineChars="200"/>
        <w:jc w:val="both"/>
        <w:rPr>
          <w:highlight w:val="none"/>
        </w:rPr>
      </w:pPr>
      <w:r>
        <w:rPr>
          <w:rFonts w:hint="eastAsia"/>
          <w:highlight w:val="none"/>
        </w:rPr>
        <w:t>（2）材料设备的品种、规格、型号、质量等级与一览表不符：</w:t>
      </w:r>
    </w:p>
    <w:p w14:paraId="6A389B47">
      <w:pPr>
        <w:spacing w:line="480" w:lineRule="exact"/>
        <w:ind w:firstLine="420" w:firstLineChars="200"/>
        <w:jc w:val="both"/>
        <w:rPr>
          <w:highlight w:val="none"/>
          <w:u w:val="single"/>
        </w:rPr>
      </w:pPr>
      <w:r>
        <w:rPr>
          <w:rFonts w:hint="eastAsia"/>
          <w:highlight w:val="none"/>
        </w:rPr>
        <w:t>（3）承包人可代为调剂串换的材料：</w:t>
      </w:r>
    </w:p>
    <w:p w14:paraId="738109ED">
      <w:pPr>
        <w:spacing w:line="480" w:lineRule="exact"/>
        <w:ind w:firstLine="420" w:firstLineChars="200"/>
        <w:jc w:val="both"/>
        <w:rPr>
          <w:highlight w:val="none"/>
          <w:u w:val="single"/>
        </w:rPr>
      </w:pPr>
      <w:r>
        <w:rPr>
          <w:rFonts w:hint="eastAsia"/>
          <w:highlight w:val="none"/>
        </w:rPr>
        <w:t>（4）到货地点与一览表不符：</w:t>
      </w:r>
    </w:p>
    <w:p w14:paraId="3F3A4C25">
      <w:pPr>
        <w:spacing w:line="480" w:lineRule="exact"/>
        <w:ind w:firstLine="420" w:firstLineChars="200"/>
        <w:jc w:val="both"/>
        <w:rPr>
          <w:highlight w:val="none"/>
          <w:u w:val="single"/>
        </w:rPr>
      </w:pPr>
      <w:r>
        <w:rPr>
          <w:rFonts w:hint="eastAsia"/>
          <w:highlight w:val="none"/>
        </w:rPr>
        <w:t>（5）供应数量与一览表不符：</w:t>
      </w:r>
    </w:p>
    <w:p w14:paraId="650C2C54">
      <w:pPr>
        <w:spacing w:line="480" w:lineRule="exact"/>
        <w:ind w:firstLine="420" w:firstLineChars="200"/>
        <w:jc w:val="both"/>
        <w:rPr>
          <w:highlight w:val="none"/>
        </w:rPr>
      </w:pPr>
      <w:r>
        <w:rPr>
          <w:rFonts w:hint="eastAsia"/>
          <w:highlight w:val="none"/>
        </w:rPr>
        <w:t>（6）到货时间与一览表不符：</w:t>
      </w:r>
    </w:p>
    <w:p w14:paraId="7B0072F3">
      <w:pPr>
        <w:spacing w:line="480" w:lineRule="exact"/>
        <w:ind w:firstLine="420" w:firstLineChars="200"/>
        <w:jc w:val="both"/>
        <w:rPr>
          <w:highlight w:val="none"/>
        </w:rPr>
      </w:pPr>
      <w:r>
        <w:rPr>
          <w:rFonts w:hint="eastAsia"/>
          <w:highlight w:val="none"/>
        </w:rPr>
        <w:t>27.6发包人供应材料设备的结算方法：</w:t>
      </w:r>
    </w:p>
    <w:p w14:paraId="332A7904">
      <w:pPr>
        <w:spacing w:line="480" w:lineRule="exact"/>
        <w:ind w:firstLine="422" w:firstLineChars="200"/>
        <w:jc w:val="both"/>
        <w:rPr>
          <w:b/>
          <w:highlight w:val="none"/>
        </w:rPr>
      </w:pPr>
      <w:r>
        <w:rPr>
          <w:rFonts w:hint="eastAsia"/>
          <w:b/>
          <w:highlight w:val="none"/>
        </w:rPr>
        <w:t>28.承包人采购材料设备</w:t>
      </w:r>
    </w:p>
    <w:p w14:paraId="2E528A8D">
      <w:pPr>
        <w:spacing w:line="480" w:lineRule="exact"/>
        <w:ind w:firstLine="420" w:firstLineChars="200"/>
        <w:jc w:val="both"/>
        <w:rPr>
          <w:highlight w:val="none"/>
        </w:rPr>
      </w:pPr>
      <w:r>
        <w:rPr>
          <w:rFonts w:hint="eastAsia"/>
          <w:highlight w:val="none"/>
        </w:rPr>
        <w:t>28．1承包人采购材料设备的约定：</w:t>
      </w:r>
      <w:r>
        <w:rPr>
          <w:rFonts w:hint="eastAsia"/>
          <w:highlight w:val="none"/>
          <w:u w:val="single"/>
        </w:rPr>
        <w:t>执行通用条款</w:t>
      </w:r>
    </w:p>
    <w:p w14:paraId="07C32789">
      <w:pPr>
        <w:spacing w:line="480" w:lineRule="exact"/>
        <w:ind w:firstLine="422" w:firstLineChars="200"/>
        <w:jc w:val="both"/>
        <w:rPr>
          <w:b/>
          <w:highlight w:val="none"/>
          <w:u w:val="single"/>
        </w:rPr>
      </w:pPr>
      <w:r>
        <w:rPr>
          <w:rFonts w:hint="eastAsia"/>
          <w:b/>
          <w:highlight w:val="none"/>
        </w:rPr>
        <w:t>八、工程变更</w:t>
      </w:r>
      <w:r>
        <w:rPr>
          <w:rFonts w:hint="eastAsia"/>
          <w:highlight w:val="none"/>
          <w:u w:val="single"/>
        </w:rPr>
        <w:t>执行通用条款</w:t>
      </w:r>
    </w:p>
    <w:p w14:paraId="592F7143">
      <w:pPr>
        <w:spacing w:line="480" w:lineRule="exact"/>
        <w:ind w:firstLine="422" w:firstLineChars="200"/>
        <w:jc w:val="both"/>
        <w:rPr>
          <w:b/>
          <w:highlight w:val="none"/>
        </w:rPr>
      </w:pPr>
      <w:r>
        <w:rPr>
          <w:rFonts w:hint="eastAsia"/>
          <w:b/>
          <w:highlight w:val="none"/>
        </w:rPr>
        <w:t>九、竣工验收与结算</w:t>
      </w:r>
    </w:p>
    <w:p w14:paraId="58702880">
      <w:pPr>
        <w:spacing w:line="480" w:lineRule="exact"/>
        <w:ind w:firstLine="422" w:firstLineChars="200"/>
        <w:jc w:val="both"/>
        <w:rPr>
          <w:b/>
          <w:highlight w:val="none"/>
        </w:rPr>
      </w:pPr>
      <w:r>
        <w:rPr>
          <w:rFonts w:hint="eastAsia"/>
          <w:b/>
          <w:highlight w:val="none"/>
        </w:rPr>
        <w:t>32.竣工验收</w:t>
      </w:r>
    </w:p>
    <w:p w14:paraId="2600C42F">
      <w:pPr>
        <w:spacing w:line="480" w:lineRule="exact"/>
        <w:ind w:firstLine="420" w:firstLineChars="200"/>
        <w:jc w:val="both"/>
        <w:rPr>
          <w:highlight w:val="none"/>
        </w:rPr>
      </w:pPr>
      <w:r>
        <w:rPr>
          <w:rFonts w:hint="eastAsia"/>
          <w:highlight w:val="none"/>
        </w:rPr>
        <w:t>32.1承包人提供竣工图的约定：</w:t>
      </w:r>
      <w:r>
        <w:rPr>
          <w:rFonts w:hint="eastAsia"/>
          <w:highlight w:val="none"/>
          <w:u w:val="single"/>
        </w:rPr>
        <w:t>提交竣工报告的同时提交竣工图</w:t>
      </w:r>
      <w:r>
        <w:rPr>
          <w:rFonts w:hint="eastAsia"/>
          <w:highlight w:val="none"/>
          <w:u w:val="single"/>
          <w:lang w:val="en-US"/>
        </w:rPr>
        <w:t xml:space="preserve"> </w:t>
      </w:r>
      <w:r>
        <w:rPr>
          <w:rFonts w:hint="eastAsia"/>
          <w:highlight w:val="none"/>
          <w:u w:val="single"/>
        </w:rPr>
        <w:t>套</w:t>
      </w:r>
    </w:p>
    <w:p w14:paraId="289D756D">
      <w:pPr>
        <w:spacing w:line="480" w:lineRule="exact"/>
        <w:ind w:firstLine="420" w:firstLineChars="200"/>
        <w:jc w:val="both"/>
        <w:rPr>
          <w:highlight w:val="none"/>
          <w:u w:val="single"/>
        </w:rPr>
      </w:pPr>
      <w:r>
        <w:rPr>
          <w:rFonts w:hint="eastAsia"/>
          <w:highlight w:val="none"/>
        </w:rPr>
        <w:t>32.6中间交工工程的范围和竣工时间：</w:t>
      </w:r>
      <w:r>
        <w:rPr>
          <w:rFonts w:hint="eastAsia"/>
          <w:highlight w:val="none"/>
          <w:u w:val="single"/>
        </w:rPr>
        <w:t>发包方和承包方协商</w:t>
      </w:r>
    </w:p>
    <w:p w14:paraId="633E06EA">
      <w:pPr>
        <w:spacing w:line="480" w:lineRule="exact"/>
        <w:ind w:firstLine="422" w:firstLineChars="200"/>
        <w:jc w:val="both"/>
        <w:rPr>
          <w:b/>
          <w:highlight w:val="none"/>
        </w:rPr>
      </w:pPr>
      <w:r>
        <w:rPr>
          <w:rFonts w:hint="eastAsia"/>
          <w:b/>
          <w:highlight w:val="none"/>
        </w:rPr>
        <w:t>十、违约、索赔和争议</w:t>
      </w:r>
    </w:p>
    <w:p w14:paraId="45B0543E">
      <w:pPr>
        <w:spacing w:line="480" w:lineRule="exact"/>
        <w:ind w:firstLine="422" w:firstLineChars="200"/>
        <w:jc w:val="both"/>
        <w:rPr>
          <w:b/>
          <w:highlight w:val="none"/>
        </w:rPr>
      </w:pPr>
      <w:r>
        <w:rPr>
          <w:rFonts w:hint="eastAsia"/>
          <w:b/>
          <w:highlight w:val="none"/>
        </w:rPr>
        <w:t>35.违约</w:t>
      </w:r>
    </w:p>
    <w:p w14:paraId="2B99AD07">
      <w:pPr>
        <w:spacing w:line="480" w:lineRule="exact"/>
        <w:ind w:firstLine="420" w:firstLineChars="200"/>
        <w:jc w:val="both"/>
        <w:rPr>
          <w:highlight w:val="none"/>
        </w:rPr>
      </w:pPr>
      <w:r>
        <w:rPr>
          <w:rFonts w:hint="eastAsia"/>
          <w:highlight w:val="none"/>
        </w:rPr>
        <w:t>35.1本合同中关于发包人违约的具体责任如下：</w:t>
      </w:r>
    </w:p>
    <w:p w14:paraId="0D95283D">
      <w:pPr>
        <w:spacing w:line="480" w:lineRule="exact"/>
        <w:ind w:firstLine="420" w:firstLineChars="200"/>
        <w:jc w:val="both"/>
        <w:rPr>
          <w:highlight w:val="none"/>
          <w:u w:val="single"/>
        </w:rPr>
      </w:pPr>
      <w:r>
        <w:rPr>
          <w:rFonts w:hint="eastAsia"/>
          <w:highlight w:val="none"/>
        </w:rPr>
        <w:t>本合同通用条款第24条约定发包人违约应承担的违约责任：</w:t>
      </w:r>
    </w:p>
    <w:p w14:paraId="2736BC6A">
      <w:pPr>
        <w:spacing w:line="480" w:lineRule="exact"/>
        <w:ind w:firstLine="420" w:firstLineChars="200"/>
        <w:jc w:val="both"/>
        <w:rPr>
          <w:highlight w:val="none"/>
          <w:u w:val="single"/>
        </w:rPr>
      </w:pPr>
      <w:r>
        <w:rPr>
          <w:rFonts w:hint="eastAsia"/>
          <w:highlight w:val="none"/>
        </w:rPr>
        <w:t>本合同通用条款第26.4款约定发包人违约应承担的违约责任：</w:t>
      </w:r>
      <w:r>
        <w:rPr>
          <w:rFonts w:hint="eastAsia"/>
          <w:highlight w:val="none"/>
          <w:u w:val="single"/>
        </w:rPr>
        <w:t xml:space="preserve">    /                    </w:t>
      </w:r>
    </w:p>
    <w:p w14:paraId="4FD51D09">
      <w:pPr>
        <w:spacing w:line="480" w:lineRule="exact"/>
        <w:ind w:firstLine="420" w:firstLineChars="200"/>
        <w:jc w:val="both"/>
        <w:rPr>
          <w:highlight w:val="none"/>
          <w:u w:val="single"/>
        </w:rPr>
      </w:pPr>
      <w:r>
        <w:rPr>
          <w:rFonts w:hint="eastAsia"/>
          <w:highlight w:val="none"/>
        </w:rPr>
        <w:t>本合同通用条款第33.3款约定发包人违约应承担的违约责任：</w:t>
      </w:r>
      <w:r>
        <w:rPr>
          <w:rFonts w:hint="eastAsia"/>
          <w:highlight w:val="none"/>
          <w:u w:val="single"/>
        </w:rPr>
        <w:t xml:space="preserve">          /                                      </w:t>
      </w:r>
    </w:p>
    <w:p w14:paraId="74E7FB3C">
      <w:pPr>
        <w:spacing w:line="480" w:lineRule="exact"/>
        <w:ind w:firstLine="420" w:firstLineChars="200"/>
        <w:jc w:val="both"/>
        <w:rPr>
          <w:highlight w:val="none"/>
          <w:u w:val="single"/>
        </w:rPr>
      </w:pPr>
      <w:r>
        <w:rPr>
          <w:rFonts w:hint="eastAsia"/>
          <w:highlight w:val="none"/>
        </w:rPr>
        <w:t>双方约定的发包人其他违约责任：</w:t>
      </w:r>
      <w:r>
        <w:rPr>
          <w:rFonts w:hint="eastAsia"/>
          <w:highlight w:val="none"/>
          <w:u w:val="single"/>
        </w:rPr>
        <w:t>双方协商解决</w:t>
      </w:r>
    </w:p>
    <w:p w14:paraId="7B338A88">
      <w:pPr>
        <w:spacing w:line="480" w:lineRule="exact"/>
        <w:ind w:firstLine="420" w:firstLineChars="200"/>
        <w:jc w:val="both"/>
        <w:rPr>
          <w:highlight w:val="none"/>
        </w:rPr>
      </w:pPr>
      <w:r>
        <w:rPr>
          <w:rFonts w:hint="eastAsia"/>
          <w:highlight w:val="none"/>
        </w:rPr>
        <w:t>35.2本合同中关于承包人违约的具体责任如下：</w:t>
      </w:r>
    </w:p>
    <w:p w14:paraId="798E41CF">
      <w:pPr>
        <w:spacing w:line="480" w:lineRule="exact"/>
        <w:ind w:firstLine="420" w:firstLineChars="200"/>
        <w:jc w:val="both"/>
        <w:rPr>
          <w:highlight w:val="none"/>
          <w:u w:val="single"/>
        </w:rPr>
      </w:pPr>
      <w:r>
        <w:rPr>
          <w:rFonts w:hint="eastAsia"/>
          <w:highlight w:val="none"/>
        </w:rPr>
        <w:t>本合同通用条款第14.2款约定承包人违约应承担的违约责任：</w:t>
      </w:r>
      <w:r>
        <w:rPr>
          <w:rFonts w:hint="eastAsia"/>
          <w:highlight w:val="none"/>
          <w:u w:val="single"/>
        </w:rPr>
        <w:t>承包人不能按约定的竣工日期或监理工程师同意顺延的工期竣工的，每延期一天承包人应向发包人支付合同价款</w:t>
      </w:r>
      <w:r>
        <w:rPr>
          <w:rFonts w:hint="eastAsia"/>
          <w:highlight w:val="none"/>
          <w:u w:val="single"/>
          <w:lang w:val="en-US"/>
        </w:rPr>
        <w:t xml:space="preserve"> </w:t>
      </w:r>
      <w:r>
        <w:rPr>
          <w:rFonts w:hint="eastAsia" w:ascii="宋体" w:hAnsi="宋体"/>
          <w:highlight w:val="none"/>
          <w:u w:val="single"/>
        </w:rPr>
        <w:t>‰</w:t>
      </w:r>
      <w:r>
        <w:rPr>
          <w:rFonts w:hint="eastAsia"/>
          <w:highlight w:val="none"/>
          <w:u w:val="single"/>
        </w:rPr>
        <w:t>的违约金，并承担因此给发包方造成的其它经济损失。</w:t>
      </w:r>
    </w:p>
    <w:p w14:paraId="23C24770">
      <w:pPr>
        <w:spacing w:line="480" w:lineRule="exact"/>
        <w:ind w:firstLine="420" w:firstLineChars="200"/>
        <w:jc w:val="both"/>
        <w:rPr>
          <w:highlight w:val="none"/>
          <w:u w:val="single"/>
        </w:rPr>
      </w:pPr>
      <w:r>
        <w:rPr>
          <w:rFonts w:hint="eastAsia"/>
          <w:highlight w:val="none"/>
        </w:rPr>
        <w:t>本合同通用条款第15.1条约定承包人违约应承担的违约责任：</w:t>
      </w:r>
      <w:r>
        <w:rPr>
          <w:rFonts w:hint="eastAsia"/>
          <w:highlight w:val="none"/>
          <w:u w:val="single"/>
        </w:rPr>
        <w:t>工程质量达不到约定的标准，承包人应承担因此导致的鉴定、检验及返工、拆除重建等费用，工期不予顺延，并向发包人支付合同总价</w:t>
      </w:r>
      <w:r>
        <w:rPr>
          <w:rFonts w:hint="eastAsia"/>
          <w:highlight w:val="none"/>
          <w:u w:val="single"/>
          <w:lang w:val="en-US"/>
        </w:rPr>
        <w:t xml:space="preserve"> </w:t>
      </w:r>
      <w:r>
        <w:rPr>
          <w:rFonts w:hint="eastAsia"/>
          <w:highlight w:val="none"/>
          <w:u w:val="single"/>
        </w:rPr>
        <w:t>%的违约金</w:t>
      </w:r>
    </w:p>
    <w:p w14:paraId="78E6B035">
      <w:pPr>
        <w:spacing w:line="480" w:lineRule="exact"/>
        <w:ind w:firstLine="420" w:firstLineChars="200"/>
        <w:jc w:val="both"/>
        <w:rPr>
          <w:highlight w:val="none"/>
          <w:u w:val="single"/>
        </w:rPr>
      </w:pPr>
      <w:r>
        <w:rPr>
          <w:rFonts w:hint="eastAsia"/>
          <w:highlight w:val="none"/>
        </w:rPr>
        <w:t>双方约定的承包人其他违约责任：</w:t>
      </w:r>
      <w:r>
        <w:rPr>
          <w:rFonts w:hint="eastAsia"/>
          <w:highlight w:val="none"/>
          <w:u w:val="single"/>
        </w:rPr>
        <w:t>双方协商解决</w:t>
      </w:r>
    </w:p>
    <w:p w14:paraId="7FC3C0CD">
      <w:pPr>
        <w:spacing w:line="480" w:lineRule="exact"/>
        <w:ind w:firstLine="422" w:firstLineChars="200"/>
        <w:jc w:val="both"/>
        <w:rPr>
          <w:b/>
          <w:highlight w:val="none"/>
        </w:rPr>
      </w:pPr>
      <w:r>
        <w:rPr>
          <w:rFonts w:hint="eastAsia"/>
          <w:b/>
          <w:highlight w:val="none"/>
        </w:rPr>
        <w:t>37.争议</w:t>
      </w:r>
    </w:p>
    <w:p w14:paraId="49115BFA">
      <w:pPr>
        <w:spacing w:line="480" w:lineRule="exact"/>
        <w:ind w:firstLine="420" w:firstLineChars="200"/>
        <w:jc w:val="both"/>
        <w:rPr>
          <w:highlight w:val="none"/>
        </w:rPr>
      </w:pPr>
      <w:r>
        <w:rPr>
          <w:rFonts w:hint="eastAsia"/>
          <w:highlight w:val="none"/>
        </w:rPr>
        <w:t>37.1双方约定，在履行合同过程中产生争议时：</w:t>
      </w:r>
    </w:p>
    <w:p w14:paraId="7B1D36B0">
      <w:pPr>
        <w:numPr>
          <w:ilvl w:val="0"/>
          <w:numId w:val="4"/>
        </w:numPr>
        <w:spacing w:line="360" w:lineRule="auto"/>
        <w:ind w:firstLine="420" w:firstLineChars="200"/>
        <w:rPr>
          <w:rFonts w:hint="eastAsia" w:ascii="宋体" w:hAnsi="宋体" w:eastAsia="宋体" w:cs="宋体"/>
          <w:color w:val="auto"/>
          <w:highlight w:val="none"/>
        </w:rPr>
      </w:pPr>
      <w:r>
        <w:rPr>
          <w:rFonts w:ascii="宋体" w:hAnsi="宋体" w:eastAsia="宋体" w:cs="宋体"/>
          <w:color w:val="auto"/>
          <w:spacing w:val="0"/>
          <w:position w:val="0"/>
          <w:sz w:val="21"/>
          <w:highlight w:val="none"/>
          <w:shd w:val="clear" w:fill="auto"/>
        </w:rPr>
        <w:t>乙方在未经甲方同意的情况下，不得将合同、合同中的规定、有关计划、图纸、样本或甲方为上述内容向乙方提供的资料透露给任何人</w:t>
      </w:r>
      <w:r>
        <w:rPr>
          <w:rFonts w:hint="eastAsia" w:ascii="宋体" w:hAnsi="宋体" w:eastAsia="宋体" w:cs="宋体"/>
          <w:color w:val="auto"/>
          <w:spacing w:val="0"/>
          <w:position w:val="0"/>
          <w:sz w:val="21"/>
          <w:highlight w:val="none"/>
          <w:shd w:val="clear" w:fill="auto"/>
          <w:lang w:eastAsia="zh-CN"/>
        </w:rPr>
        <w:t>，</w:t>
      </w:r>
      <w:r>
        <w:rPr>
          <w:rFonts w:hint="eastAsia" w:ascii="宋体" w:hAnsi="宋体" w:eastAsia="宋体" w:cs="宋体"/>
          <w:color w:val="auto"/>
          <w:spacing w:val="0"/>
          <w:position w:val="0"/>
          <w:sz w:val="21"/>
          <w:highlight w:val="none"/>
          <w:shd w:val="clear" w:fill="auto"/>
          <w:lang w:val="en-US" w:eastAsia="zh-CN"/>
        </w:rPr>
        <w:t>供应商须在响应文件中作出证明，否则视为不响应</w:t>
      </w:r>
      <w:r>
        <w:rPr>
          <w:rFonts w:hint="eastAsia" w:ascii="宋体" w:hAnsi="宋体" w:eastAsia="宋体" w:cs="宋体"/>
          <w:color w:val="auto"/>
          <w:highlight w:val="none"/>
        </w:rPr>
        <w:t>。</w:t>
      </w:r>
    </w:p>
    <w:p w14:paraId="5814500F">
      <w:pPr>
        <w:numPr>
          <w:ilvl w:val="0"/>
          <w:numId w:val="0"/>
        </w:numPr>
        <w:spacing w:line="360" w:lineRule="auto"/>
        <w:ind w:firstLine="420" w:firstLineChars="200"/>
        <w:jc w:val="both"/>
        <w:rPr>
          <w:highlight w:val="none"/>
        </w:rPr>
      </w:pPr>
      <w:r>
        <w:rPr>
          <w:rFonts w:hint="eastAsia"/>
          <w:highlight w:val="none"/>
        </w:rPr>
        <w:t>（</w:t>
      </w:r>
      <w:r>
        <w:rPr>
          <w:rFonts w:hint="eastAsia"/>
          <w:highlight w:val="none"/>
          <w:lang w:val="en-US"/>
        </w:rPr>
        <w:t>2</w:t>
      </w:r>
      <w:r>
        <w:rPr>
          <w:rFonts w:hint="eastAsia"/>
          <w:highlight w:val="none"/>
        </w:rPr>
        <w:t>）</w:t>
      </w:r>
      <w:r>
        <w:rPr>
          <w:highlight w:val="none"/>
        </w:rPr>
        <w:t>本合同如发生纠纷，当事人双方应当及时协商解决，协商不成时，任何一方均可请</w:t>
      </w:r>
      <w:r>
        <w:rPr>
          <w:rFonts w:hint="eastAsia"/>
          <w:highlight w:val="none"/>
        </w:rPr>
        <w:t>本项目政府采购监督管理部门</w:t>
      </w:r>
      <w:r>
        <w:rPr>
          <w:highlight w:val="none"/>
        </w:rPr>
        <w:t>调解，调解不成，按以下第（</w:t>
      </w:r>
      <w:r>
        <w:rPr>
          <w:rFonts w:hint="eastAsia"/>
          <w:highlight w:val="none"/>
        </w:rPr>
        <w:t xml:space="preserve"> </w:t>
      </w:r>
      <w:r>
        <w:rPr>
          <w:highlight w:val="none"/>
        </w:rPr>
        <w:t>）项方式处理：</w:t>
      </w:r>
      <w:r>
        <w:rPr>
          <w:rFonts w:hint="eastAsia"/>
          <w:highlight w:val="none"/>
        </w:rPr>
        <w:t>①根据《中华人民共和国仲裁法》的规定向</w:t>
      </w:r>
      <w:r>
        <w:rPr>
          <w:rFonts w:hint="eastAsia"/>
          <w:b/>
          <w:bCs/>
          <w:highlight w:val="none"/>
          <w:u w:val="single"/>
        </w:rPr>
        <w:t>周口仲裁委员会</w:t>
      </w:r>
      <w:r>
        <w:rPr>
          <w:rFonts w:hint="eastAsia"/>
          <w:highlight w:val="none"/>
        </w:rPr>
        <w:t>申请仲裁。②</w:t>
      </w:r>
      <w:r>
        <w:rPr>
          <w:highlight w:val="none"/>
        </w:rPr>
        <w:t>向</w:t>
      </w:r>
      <w:r>
        <w:rPr>
          <w:rFonts w:hint="eastAsia"/>
          <w:highlight w:val="none"/>
        </w:rPr>
        <w:t>合同签订地有级别管辖权的</w:t>
      </w:r>
      <w:r>
        <w:rPr>
          <w:highlight w:val="none"/>
        </w:rPr>
        <w:t>人民法院起诉。</w:t>
      </w:r>
    </w:p>
    <w:p w14:paraId="72AFF6B5">
      <w:pPr>
        <w:spacing w:line="480" w:lineRule="exact"/>
        <w:ind w:firstLine="420" w:firstLineChars="200"/>
        <w:jc w:val="both"/>
        <w:rPr>
          <w:highlight w:val="none"/>
        </w:rPr>
      </w:pPr>
      <w:r>
        <w:rPr>
          <w:rFonts w:hint="eastAsia"/>
          <w:highlight w:val="none"/>
          <w:lang w:val="en-US"/>
        </w:rPr>
        <w:t>（3）甲、乙双方均有权利向本项目具有监管职能的政府采购监督管理部门举报反映对方在合同履约中的违法违纪行为。</w:t>
      </w:r>
    </w:p>
    <w:p w14:paraId="04DD9818">
      <w:pPr>
        <w:spacing w:line="480" w:lineRule="exact"/>
        <w:ind w:firstLine="422" w:firstLineChars="200"/>
        <w:jc w:val="both"/>
        <w:rPr>
          <w:b/>
          <w:highlight w:val="none"/>
        </w:rPr>
      </w:pPr>
      <w:r>
        <w:rPr>
          <w:rFonts w:hint="eastAsia"/>
          <w:b/>
          <w:highlight w:val="none"/>
        </w:rPr>
        <w:t>十一、其他</w:t>
      </w:r>
    </w:p>
    <w:p w14:paraId="11A0A3AE">
      <w:pPr>
        <w:spacing w:line="480" w:lineRule="exact"/>
        <w:ind w:firstLine="422" w:firstLineChars="200"/>
        <w:jc w:val="both"/>
        <w:rPr>
          <w:b/>
          <w:highlight w:val="none"/>
        </w:rPr>
      </w:pPr>
      <w:r>
        <w:rPr>
          <w:rFonts w:hint="eastAsia"/>
          <w:b/>
          <w:highlight w:val="none"/>
        </w:rPr>
        <w:t>38. 工程分包</w:t>
      </w:r>
    </w:p>
    <w:p w14:paraId="5728C420">
      <w:pPr>
        <w:spacing w:line="480" w:lineRule="exact"/>
        <w:ind w:firstLine="420" w:firstLineChars="200"/>
        <w:jc w:val="both"/>
        <w:rPr>
          <w:highlight w:val="none"/>
          <w:u w:val="single"/>
        </w:rPr>
      </w:pPr>
      <w:r>
        <w:rPr>
          <w:rFonts w:hint="eastAsia"/>
          <w:highlight w:val="none"/>
        </w:rPr>
        <w:t>38.1本工程发包人同意承包人分包的工程：</w:t>
      </w:r>
    </w:p>
    <w:p w14:paraId="776BCF91">
      <w:pPr>
        <w:spacing w:line="480" w:lineRule="exact"/>
        <w:ind w:firstLine="420" w:firstLineChars="200"/>
        <w:jc w:val="both"/>
        <w:rPr>
          <w:highlight w:val="none"/>
          <w:u w:val="single"/>
        </w:rPr>
      </w:pPr>
      <w:r>
        <w:rPr>
          <w:rFonts w:hint="eastAsia"/>
          <w:highlight w:val="none"/>
        </w:rPr>
        <w:t>分包施工单位为：</w:t>
      </w:r>
      <w:r>
        <w:rPr>
          <w:rFonts w:hint="eastAsia"/>
          <w:highlight w:val="none"/>
          <w:u w:val="single"/>
        </w:rPr>
        <w:t xml:space="preserve">                /                                                         </w:t>
      </w:r>
    </w:p>
    <w:p w14:paraId="0600680D">
      <w:pPr>
        <w:spacing w:line="480" w:lineRule="exact"/>
        <w:ind w:firstLine="422" w:firstLineChars="200"/>
        <w:jc w:val="both"/>
        <w:rPr>
          <w:b/>
          <w:highlight w:val="none"/>
        </w:rPr>
      </w:pPr>
      <w:r>
        <w:rPr>
          <w:rFonts w:hint="eastAsia"/>
          <w:b/>
          <w:highlight w:val="none"/>
        </w:rPr>
        <w:t>39.不可抗力</w:t>
      </w:r>
    </w:p>
    <w:p w14:paraId="68120AA0">
      <w:pPr>
        <w:spacing w:line="480" w:lineRule="exact"/>
        <w:ind w:firstLine="420" w:firstLineChars="200"/>
        <w:jc w:val="both"/>
        <w:rPr>
          <w:highlight w:val="none"/>
        </w:rPr>
      </w:pPr>
      <w:r>
        <w:rPr>
          <w:rFonts w:hint="eastAsia"/>
          <w:highlight w:val="none"/>
        </w:rPr>
        <w:t>39.1双方关于不可抗力的约定：</w:t>
      </w:r>
      <w:r>
        <w:rPr>
          <w:rFonts w:hint="eastAsia"/>
          <w:highlight w:val="none"/>
          <w:u w:val="single"/>
        </w:rPr>
        <w:t>执行通用条款</w:t>
      </w:r>
    </w:p>
    <w:p w14:paraId="7B30550B">
      <w:pPr>
        <w:spacing w:line="480" w:lineRule="exact"/>
        <w:ind w:firstLine="422" w:firstLineChars="200"/>
        <w:jc w:val="both"/>
        <w:rPr>
          <w:b/>
          <w:highlight w:val="none"/>
        </w:rPr>
      </w:pPr>
      <w:r>
        <w:rPr>
          <w:rFonts w:hint="eastAsia"/>
          <w:b/>
          <w:highlight w:val="none"/>
        </w:rPr>
        <w:t>40.保险</w:t>
      </w:r>
    </w:p>
    <w:p w14:paraId="600480AA">
      <w:pPr>
        <w:spacing w:line="480" w:lineRule="exact"/>
        <w:ind w:firstLine="420" w:firstLineChars="200"/>
        <w:jc w:val="both"/>
        <w:rPr>
          <w:highlight w:val="none"/>
        </w:rPr>
      </w:pPr>
      <w:r>
        <w:rPr>
          <w:rFonts w:hint="eastAsia"/>
          <w:highlight w:val="none"/>
        </w:rPr>
        <w:t>40.6本工程双方约定投保内容如下：</w:t>
      </w:r>
    </w:p>
    <w:p w14:paraId="4806719C">
      <w:pPr>
        <w:spacing w:line="480" w:lineRule="exact"/>
        <w:ind w:firstLine="420" w:firstLineChars="200"/>
        <w:jc w:val="both"/>
        <w:rPr>
          <w:highlight w:val="none"/>
          <w:u w:val="single"/>
        </w:rPr>
      </w:pPr>
      <w:r>
        <w:rPr>
          <w:rFonts w:hint="eastAsia"/>
          <w:highlight w:val="none"/>
        </w:rPr>
        <w:t>（1）发包人投保内容：</w:t>
      </w:r>
      <w:r>
        <w:rPr>
          <w:rFonts w:hint="eastAsia"/>
          <w:highlight w:val="none"/>
          <w:u w:val="single"/>
        </w:rPr>
        <w:t>执行通用条款</w:t>
      </w:r>
    </w:p>
    <w:p w14:paraId="1851D951">
      <w:pPr>
        <w:spacing w:line="480" w:lineRule="exact"/>
        <w:ind w:firstLine="420" w:firstLineChars="200"/>
        <w:jc w:val="both"/>
        <w:rPr>
          <w:highlight w:val="none"/>
          <w:u w:val="single"/>
        </w:rPr>
      </w:pPr>
      <w:r>
        <w:rPr>
          <w:rFonts w:hint="eastAsia"/>
          <w:highlight w:val="none"/>
        </w:rPr>
        <w:t>发包人委托承包人办理的保险事项：</w:t>
      </w:r>
    </w:p>
    <w:p w14:paraId="1BAD6CDE">
      <w:pPr>
        <w:spacing w:line="480" w:lineRule="exact"/>
        <w:ind w:firstLine="420" w:firstLineChars="200"/>
        <w:jc w:val="both"/>
        <w:rPr>
          <w:highlight w:val="none"/>
        </w:rPr>
      </w:pPr>
      <w:r>
        <w:rPr>
          <w:rFonts w:hint="eastAsia"/>
          <w:highlight w:val="none"/>
        </w:rPr>
        <w:t>（2）承包人的投保内容：</w:t>
      </w:r>
    </w:p>
    <w:p w14:paraId="322590DB">
      <w:pPr>
        <w:spacing w:line="480" w:lineRule="exact"/>
        <w:ind w:firstLine="422" w:firstLineChars="200"/>
        <w:jc w:val="both"/>
        <w:rPr>
          <w:b/>
          <w:highlight w:val="none"/>
        </w:rPr>
      </w:pPr>
      <w:r>
        <w:rPr>
          <w:rFonts w:hint="eastAsia"/>
          <w:b/>
          <w:highlight w:val="none"/>
        </w:rPr>
        <w:t>41.担保</w:t>
      </w:r>
    </w:p>
    <w:p w14:paraId="6DAF6E7F">
      <w:pPr>
        <w:spacing w:line="480" w:lineRule="exact"/>
        <w:ind w:firstLine="420" w:firstLineChars="200"/>
        <w:jc w:val="both"/>
        <w:rPr>
          <w:highlight w:val="none"/>
        </w:rPr>
      </w:pPr>
      <w:r>
        <w:rPr>
          <w:rFonts w:hint="eastAsia"/>
          <w:highlight w:val="none"/>
        </w:rPr>
        <w:t>41.3本工程双方承包人提供履约担保，担保事项如下：</w:t>
      </w:r>
    </w:p>
    <w:p w14:paraId="201519F6">
      <w:pPr>
        <w:spacing w:line="480" w:lineRule="exact"/>
        <w:ind w:firstLine="420" w:firstLineChars="200"/>
        <w:jc w:val="both"/>
        <w:rPr>
          <w:highlight w:val="none"/>
        </w:rPr>
      </w:pPr>
      <w:r>
        <w:rPr>
          <w:rFonts w:hint="eastAsia"/>
          <w:highlight w:val="none"/>
        </w:rPr>
        <w:t>（1）发包人向承包人提供履约担保，担保方式为：</w:t>
      </w:r>
      <w:r>
        <w:rPr>
          <w:rFonts w:hint="eastAsia"/>
          <w:highlight w:val="none"/>
          <w:u w:val="single"/>
        </w:rPr>
        <w:t>无</w:t>
      </w:r>
      <w:r>
        <w:rPr>
          <w:rFonts w:hint="eastAsia"/>
          <w:highlight w:val="none"/>
        </w:rPr>
        <w:t>担保合同作为本合同附件。</w:t>
      </w:r>
    </w:p>
    <w:p w14:paraId="3C7EB484">
      <w:pPr>
        <w:spacing w:line="480" w:lineRule="exact"/>
        <w:ind w:firstLine="420" w:firstLineChars="200"/>
        <w:jc w:val="both"/>
        <w:rPr>
          <w:highlight w:val="none"/>
          <w:u w:val="single"/>
        </w:rPr>
      </w:pPr>
      <w:r>
        <w:rPr>
          <w:rFonts w:hint="eastAsia"/>
          <w:highlight w:val="none"/>
        </w:rPr>
        <w:t>（2）承包人向发包人提供履约担保，担保方式为：</w:t>
      </w:r>
      <w:r>
        <w:rPr>
          <w:rFonts w:hint="eastAsia"/>
          <w:highlight w:val="none"/>
          <w:u w:val="single"/>
        </w:rPr>
        <w:t>无</w:t>
      </w:r>
      <w:r>
        <w:rPr>
          <w:rFonts w:hint="eastAsia"/>
          <w:highlight w:val="none"/>
        </w:rPr>
        <w:t>担保合同作为本合同附件。</w:t>
      </w:r>
    </w:p>
    <w:p w14:paraId="559559DC">
      <w:pPr>
        <w:spacing w:line="480" w:lineRule="exact"/>
        <w:ind w:firstLine="420" w:firstLineChars="200"/>
        <w:jc w:val="both"/>
        <w:rPr>
          <w:highlight w:val="none"/>
          <w:u w:val="single"/>
        </w:rPr>
      </w:pPr>
      <w:r>
        <w:rPr>
          <w:rFonts w:hint="eastAsia"/>
          <w:highlight w:val="none"/>
        </w:rPr>
        <w:t>（3）双方约定的其他担保事项：</w:t>
      </w:r>
    </w:p>
    <w:p w14:paraId="6B5703A3">
      <w:pPr>
        <w:spacing w:line="480" w:lineRule="exact"/>
        <w:ind w:firstLine="422" w:firstLineChars="200"/>
        <w:jc w:val="both"/>
        <w:rPr>
          <w:b/>
          <w:highlight w:val="none"/>
        </w:rPr>
      </w:pPr>
      <w:r>
        <w:rPr>
          <w:rFonts w:hint="eastAsia"/>
          <w:b/>
          <w:highlight w:val="none"/>
        </w:rPr>
        <w:t>46.合同份数</w:t>
      </w:r>
    </w:p>
    <w:p w14:paraId="7F8AC1CB">
      <w:pPr>
        <w:spacing w:line="480" w:lineRule="exact"/>
        <w:ind w:firstLine="420" w:firstLineChars="200"/>
        <w:jc w:val="both"/>
        <w:rPr>
          <w:highlight w:val="none"/>
          <w:u w:val="single"/>
        </w:rPr>
      </w:pPr>
      <w:r>
        <w:rPr>
          <w:rFonts w:hint="eastAsia"/>
          <w:highlight w:val="none"/>
        </w:rPr>
        <w:t>46.1双方约定合同份数：</w:t>
      </w:r>
      <w:r>
        <w:rPr>
          <w:rFonts w:hint="eastAsia"/>
          <w:highlight w:val="none"/>
          <w:u w:val="single"/>
        </w:rPr>
        <w:t>一式陆份，正本贰份，副本肆份。</w:t>
      </w:r>
    </w:p>
    <w:p w14:paraId="4BA83718">
      <w:pPr>
        <w:spacing w:line="480" w:lineRule="exact"/>
        <w:ind w:firstLine="420" w:firstLineChars="200"/>
        <w:jc w:val="both"/>
        <w:rPr>
          <w:highlight w:val="none"/>
        </w:rPr>
      </w:pPr>
      <w:r>
        <w:rPr>
          <w:rFonts w:hint="eastAsia"/>
          <w:highlight w:val="none"/>
        </w:rPr>
        <w:t>47.补充条款</w:t>
      </w:r>
    </w:p>
    <w:p w14:paraId="206B751F">
      <w:pPr>
        <w:spacing w:line="480" w:lineRule="exact"/>
        <w:ind w:firstLine="420" w:firstLineChars="200"/>
        <w:jc w:val="both"/>
        <w:rPr>
          <w:highlight w:val="none"/>
          <w:u w:val="single"/>
        </w:rPr>
      </w:pPr>
      <w:r>
        <w:rPr>
          <w:rFonts w:hint="eastAsia"/>
          <w:highlight w:val="none"/>
          <w:u w:val="single"/>
        </w:rPr>
        <w:t>1、有关工程量清单缺漏项的处理方法：根据实际情况，视情节由发包人、监理人、承包人三方协商解决，并由发包人、监理人、承包人三方核实确定后据实调整。</w:t>
      </w:r>
    </w:p>
    <w:p w14:paraId="151C88E8">
      <w:pPr>
        <w:spacing w:line="480" w:lineRule="exact"/>
        <w:ind w:firstLine="420" w:firstLineChars="200"/>
        <w:jc w:val="both"/>
        <w:rPr>
          <w:highlight w:val="none"/>
          <w:u w:val="single"/>
        </w:rPr>
      </w:pPr>
      <w:r>
        <w:rPr>
          <w:rFonts w:hint="eastAsia"/>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highlight w:val="none"/>
          <w:u w:val="single"/>
          <w:lang w:val="en-US"/>
        </w:rPr>
        <w:t xml:space="preserve">  </w:t>
      </w:r>
      <w:r>
        <w:rPr>
          <w:rFonts w:hint="eastAsia"/>
          <w:highlight w:val="none"/>
          <w:u w:val="single"/>
        </w:rPr>
        <w:t>元违约金，项目经理和技术负责人与投标文件不一致时，每发现一人，承包人应向发包人支付违约金</w:t>
      </w:r>
      <w:r>
        <w:rPr>
          <w:rFonts w:hint="eastAsia"/>
          <w:highlight w:val="none"/>
          <w:u w:val="single"/>
          <w:lang w:val="en-US"/>
        </w:rPr>
        <w:t xml:space="preserve"> </w:t>
      </w:r>
      <w:r>
        <w:rPr>
          <w:rFonts w:hint="eastAsia"/>
          <w:highlight w:val="none"/>
          <w:u w:val="single"/>
        </w:rPr>
        <w:t>元。承包人必须在发包人指定的时间内安排原计划配备人员到场，否则，发包人有权终止合同，承包人赔偿因此给发包人带来的损失。</w:t>
      </w:r>
    </w:p>
    <w:p w14:paraId="4C8F0321">
      <w:pPr>
        <w:spacing w:line="480" w:lineRule="exact"/>
        <w:ind w:firstLine="420" w:firstLineChars="200"/>
        <w:jc w:val="both"/>
        <w:rPr>
          <w:highlight w:val="none"/>
          <w:u w:val="single"/>
        </w:rPr>
      </w:pPr>
      <w:r>
        <w:rPr>
          <w:rFonts w:hint="eastAsia"/>
          <w:highlight w:val="none"/>
          <w:u w:val="single"/>
        </w:rPr>
        <w:t>3、承包人派驻施工现场的项目经理每周应有</w:t>
      </w:r>
      <w:r>
        <w:rPr>
          <w:rFonts w:hint="eastAsia"/>
          <w:highlight w:val="none"/>
          <w:u w:val="single"/>
          <w:lang w:val="en-US"/>
        </w:rPr>
        <w:t xml:space="preserve"> </w:t>
      </w:r>
      <w:r>
        <w:rPr>
          <w:rFonts w:hint="eastAsia"/>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highlight w:val="none"/>
          <w:u w:val="single"/>
          <w:lang w:val="en-US"/>
        </w:rPr>
        <w:t xml:space="preserve"> </w:t>
      </w:r>
      <w:r>
        <w:rPr>
          <w:rFonts w:hint="eastAsia"/>
          <w:highlight w:val="none"/>
          <w:u w:val="single"/>
        </w:rPr>
        <w:t>元违约金。</w:t>
      </w:r>
    </w:p>
    <w:p w14:paraId="032482A7">
      <w:pPr>
        <w:spacing w:line="480" w:lineRule="exact"/>
        <w:ind w:firstLine="420" w:firstLineChars="200"/>
        <w:jc w:val="both"/>
        <w:rPr>
          <w:highlight w:val="none"/>
          <w:u w:val="single"/>
        </w:rPr>
      </w:pPr>
      <w:r>
        <w:rPr>
          <w:rFonts w:hint="eastAsia"/>
          <w:highlight w:val="none"/>
          <w:u w:val="single"/>
        </w:rPr>
        <w:t>4、因发包人拆迁等原因长期不能提供施工场地导致无法组织施工的工程，不影响已完工程的竣工验收和工程款的支付。</w:t>
      </w:r>
    </w:p>
    <w:p w14:paraId="18D44030">
      <w:pPr>
        <w:spacing w:line="480" w:lineRule="exact"/>
        <w:ind w:firstLine="420" w:firstLineChars="200"/>
        <w:jc w:val="both"/>
        <w:rPr>
          <w:highlight w:val="none"/>
          <w:u w:val="single"/>
        </w:rPr>
      </w:pPr>
      <w:r>
        <w:rPr>
          <w:rFonts w:hint="eastAsia"/>
          <w:highlight w:val="none"/>
          <w:u w:val="single"/>
        </w:rPr>
        <w:t>5、人工费按国家和地方有关文件规定执行。</w:t>
      </w:r>
    </w:p>
    <w:p w14:paraId="50F77EE3">
      <w:pPr>
        <w:spacing w:line="480" w:lineRule="exact"/>
        <w:ind w:firstLine="420" w:firstLineChars="200"/>
        <w:jc w:val="both"/>
        <w:rPr>
          <w:highlight w:val="none"/>
          <w:u w:val="single"/>
        </w:rPr>
      </w:pPr>
      <w:r>
        <w:rPr>
          <w:rFonts w:hint="eastAsia"/>
          <w:highlight w:val="none"/>
          <w:u w:val="single"/>
        </w:rPr>
        <w:t>6、施工过程中如遇国家、地方等政策性调整，按规定执行。</w:t>
      </w:r>
    </w:p>
    <w:p w14:paraId="42279354">
      <w:pPr>
        <w:spacing w:line="440" w:lineRule="exact"/>
        <w:ind w:firstLine="420" w:firstLineChars="200"/>
        <w:jc w:val="both"/>
        <w:rPr>
          <w:highlight w:val="none"/>
          <w:u w:val="single"/>
        </w:rPr>
      </w:pPr>
      <w:r>
        <w:rPr>
          <w:rFonts w:hint="eastAsia"/>
          <w:highlight w:val="none"/>
          <w:u w:val="single"/>
        </w:rPr>
        <w:t>7、在保修期内给水工程的维护和维修，由承包方负责并承担全部费用。</w:t>
      </w:r>
    </w:p>
    <w:p w14:paraId="3D0B7373">
      <w:pPr>
        <w:spacing w:line="480" w:lineRule="exact"/>
        <w:ind w:firstLine="420" w:firstLineChars="200"/>
        <w:jc w:val="both"/>
        <w:rPr>
          <w:highlight w:val="none"/>
        </w:rPr>
      </w:pPr>
      <w:r>
        <w:rPr>
          <w:rFonts w:hint="eastAsia"/>
          <w:highlight w:val="none"/>
        </w:rPr>
        <w:t>本合同未尽事宜，双方另行协商，协商内容作为本合同的附件，与本合同具有同等法律效力。</w:t>
      </w:r>
    </w:p>
    <w:p w14:paraId="3A241D7C">
      <w:pPr>
        <w:spacing w:line="360" w:lineRule="auto"/>
        <w:ind w:firstLine="420" w:firstLineChars="200"/>
        <w:jc w:val="both"/>
        <w:rPr>
          <w:szCs w:val="21"/>
          <w:highlight w:val="none"/>
          <w:u w:val="single"/>
        </w:rPr>
      </w:pPr>
    </w:p>
    <w:p w14:paraId="7160EAF7">
      <w:pPr>
        <w:rPr>
          <w:rFonts w:hint="eastAsia" w:ascii="黑体" w:hAnsi="黑体" w:eastAsia="黑体"/>
          <w:sz w:val="28"/>
          <w:szCs w:val="28"/>
          <w:highlight w:val="none"/>
        </w:rPr>
      </w:pPr>
      <w:r>
        <w:rPr>
          <w:rFonts w:hint="eastAsia" w:ascii="黑体" w:hAnsi="黑体" w:eastAsia="黑体"/>
          <w:sz w:val="28"/>
          <w:szCs w:val="28"/>
          <w:highlight w:val="none"/>
        </w:rPr>
        <w:br w:type="page"/>
      </w:r>
    </w:p>
    <w:p w14:paraId="514A2548">
      <w:pPr>
        <w:spacing w:line="360" w:lineRule="auto"/>
        <w:jc w:val="both"/>
        <w:rPr>
          <w:rFonts w:ascii="黑体" w:hAnsi="黑体" w:eastAsia="黑体"/>
          <w:sz w:val="44"/>
          <w:szCs w:val="44"/>
          <w:highlight w:val="none"/>
        </w:rPr>
      </w:pPr>
      <w:r>
        <w:rPr>
          <w:rFonts w:hint="eastAsia" w:ascii="黑体" w:hAnsi="黑体" w:eastAsia="黑体"/>
          <w:sz w:val="28"/>
          <w:szCs w:val="28"/>
          <w:highlight w:val="none"/>
        </w:rPr>
        <w:t>附件1：</w:t>
      </w:r>
    </w:p>
    <w:p w14:paraId="1D0F28E3">
      <w:pPr>
        <w:spacing w:line="360" w:lineRule="auto"/>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承包人承揽工程项目一览表</w:t>
      </w:r>
    </w:p>
    <w:tbl>
      <w:tblPr>
        <w:tblStyle w:val="30"/>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3FAE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BC8C132">
            <w:pPr>
              <w:spacing w:line="360" w:lineRule="auto"/>
              <w:jc w:val="center"/>
              <w:rPr>
                <w:rFonts w:ascii="宋体" w:hAnsi="宋体"/>
                <w:szCs w:val="21"/>
                <w:highlight w:val="none"/>
              </w:rPr>
            </w:pPr>
            <w:r>
              <w:rPr>
                <w:rFonts w:hint="eastAsia" w:ascii="宋体" w:hAnsi="宋体"/>
                <w:szCs w:val="21"/>
                <w:highlight w:val="none"/>
              </w:rPr>
              <w:t>单位工程名称</w:t>
            </w:r>
          </w:p>
        </w:tc>
        <w:tc>
          <w:tcPr>
            <w:tcW w:w="900" w:type="dxa"/>
            <w:vAlign w:val="center"/>
          </w:tcPr>
          <w:p w14:paraId="64EB9A10">
            <w:pPr>
              <w:spacing w:line="360" w:lineRule="auto"/>
              <w:jc w:val="center"/>
              <w:rPr>
                <w:rFonts w:ascii="宋体" w:hAnsi="宋体"/>
                <w:szCs w:val="21"/>
                <w:highlight w:val="none"/>
              </w:rPr>
            </w:pPr>
            <w:r>
              <w:rPr>
                <w:rFonts w:hint="eastAsia" w:ascii="宋体" w:hAnsi="宋体"/>
                <w:szCs w:val="21"/>
                <w:highlight w:val="none"/>
              </w:rPr>
              <w:t>建设</w:t>
            </w:r>
          </w:p>
          <w:p w14:paraId="67324B7A">
            <w:pPr>
              <w:spacing w:line="360" w:lineRule="auto"/>
              <w:jc w:val="center"/>
              <w:rPr>
                <w:rFonts w:ascii="宋体" w:hAnsi="宋体"/>
                <w:szCs w:val="21"/>
                <w:highlight w:val="none"/>
              </w:rPr>
            </w:pPr>
            <w:r>
              <w:rPr>
                <w:rFonts w:hint="eastAsia" w:ascii="宋体" w:hAnsi="宋体"/>
                <w:szCs w:val="21"/>
                <w:highlight w:val="none"/>
              </w:rPr>
              <w:t>规模</w:t>
            </w:r>
          </w:p>
        </w:tc>
        <w:tc>
          <w:tcPr>
            <w:tcW w:w="1319" w:type="dxa"/>
            <w:vAlign w:val="center"/>
          </w:tcPr>
          <w:p w14:paraId="54C4F1BD">
            <w:pPr>
              <w:spacing w:line="360" w:lineRule="auto"/>
              <w:jc w:val="center"/>
              <w:rPr>
                <w:rFonts w:ascii="宋体" w:hAnsi="宋体"/>
                <w:szCs w:val="21"/>
                <w:highlight w:val="none"/>
              </w:rPr>
            </w:pPr>
            <w:r>
              <w:rPr>
                <w:rFonts w:hint="eastAsia" w:ascii="宋体" w:hAnsi="宋体"/>
                <w:szCs w:val="21"/>
                <w:highlight w:val="none"/>
              </w:rPr>
              <w:t>建筑面积（平方米）</w:t>
            </w:r>
          </w:p>
        </w:tc>
        <w:tc>
          <w:tcPr>
            <w:tcW w:w="682" w:type="dxa"/>
            <w:vAlign w:val="center"/>
          </w:tcPr>
          <w:p w14:paraId="00405A9C">
            <w:pPr>
              <w:spacing w:line="360" w:lineRule="auto"/>
              <w:ind w:right="-78" w:rightChars="-37"/>
              <w:jc w:val="center"/>
              <w:rPr>
                <w:rFonts w:ascii="宋体" w:hAnsi="宋体"/>
                <w:szCs w:val="21"/>
                <w:highlight w:val="none"/>
              </w:rPr>
            </w:pPr>
            <w:r>
              <w:rPr>
                <w:rFonts w:hint="eastAsia" w:ascii="宋体" w:hAnsi="宋体"/>
                <w:szCs w:val="21"/>
                <w:highlight w:val="none"/>
              </w:rPr>
              <w:t>结构</w:t>
            </w:r>
          </w:p>
        </w:tc>
        <w:tc>
          <w:tcPr>
            <w:tcW w:w="709" w:type="dxa"/>
            <w:vAlign w:val="center"/>
          </w:tcPr>
          <w:p w14:paraId="6E167638">
            <w:pPr>
              <w:spacing w:line="360" w:lineRule="auto"/>
              <w:jc w:val="center"/>
              <w:rPr>
                <w:rFonts w:ascii="宋体" w:hAnsi="宋体"/>
                <w:szCs w:val="21"/>
                <w:highlight w:val="none"/>
              </w:rPr>
            </w:pPr>
            <w:r>
              <w:rPr>
                <w:rFonts w:hint="eastAsia" w:ascii="宋体" w:hAnsi="宋体"/>
                <w:szCs w:val="21"/>
                <w:highlight w:val="none"/>
              </w:rPr>
              <w:t>层数</w:t>
            </w:r>
          </w:p>
        </w:tc>
        <w:tc>
          <w:tcPr>
            <w:tcW w:w="877" w:type="dxa"/>
            <w:vAlign w:val="center"/>
          </w:tcPr>
          <w:p w14:paraId="3630ACAF">
            <w:pPr>
              <w:spacing w:line="360" w:lineRule="auto"/>
              <w:jc w:val="center"/>
              <w:rPr>
                <w:rFonts w:ascii="宋体" w:hAnsi="宋体"/>
                <w:szCs w:val="21"/>
                <w:highlight w:val="none"/>
              </w:rPr>
            </w:pPr>
            <w:r>
              <w:rPr>
                <w:rFonts w:hint="eastAsia" w:ascii="宋体" w:hAnsi="宋体"/>
                <w:szCs w:val="21"/>
                <w:highlight w:val="none"/>
              </w:rPr>
              <w:t>跨度</w:t>
            </w:r>
          </w:p>
          <w:p w14:paraId="6455A26B">
            <w:pPr>
              <w:spacing w:line="360" w:lineRule="auto"/>
              <w:jc w:val="center"/>
              <w:rPr>
                <w:rFonts w:ascii="宋体" w:hAnsi="宋体"/>
                <w:szCs w:val="21"/>
                <w:highlight w:val="none"/>
              </w:rPr>
            </w:pPr>
            <w:r>
              <w:rPr>
                <w:rFonts w:hint="eastAsia" w:ascii="宋体" w:hAnsi="宋体"/>
                <w:szCs w:val="21"/>
                <w:highlight w:val="none"/>
              </w:rPr>
              <w:t>（米）</w:t>
            </w:r>
          </w:p>
        </w:tc>
        <w:tc>
          <w:tcPr>
            <w:tcW w:w="800" w:type="dxa"/>
            <w:vAlign w:val="center"/>
          </w:tcPr>
          <w:p w14:paraId="53B8C2A1">
            <w:pPr>
              <w:spacing w:line="360" w:lineRule="auto"/>
              <w:jc w:val="center"/>
              <w:rPr>
                <w:rFonts w:hint="eastAsia" w:ascii="宋体" w:hAnsi="宋体"/>
                <w:szCs w:val="21"/>
                <w:highlight w:val="none"/>
              </w:rPr>
            </w:pPr>
            <w:r>
              <w:rPr>
                <w:rFonts w:hint="eastAsia" w:ascii="宋体" w:hAnsi="宋体"/>
                <w:szCs w:val="21"/>
                <w:highlight w:val="none"/>
              </w:rPr>
              <w:t>设备</w:t>
            </w:r>
          </w:p>
          <w:p w14:paraId="19B1328D">
            <w:pPr>
              <w:spacing w:line="360" w:lineRule="auto"/>
              <w:jc w:val="center"/>
              <w:rPr>
                <w:rFonts w:hint="eastAsia" w:ascii="宋体" w:hAnsi="宋体"/>
                <w:szCs w:val="21"/>
                <w:highlight w:val="none"/>
              </w:rPr>
            </w:pPr>
            <w:r>
              <w:rPr>
                <w:rFonts w:hint="eastAsia" w:ascii="宋体" w:hAnsi="宋体"/>
                <w:szCs w:val="21"/>
                <w:highlight w:val="none"/>
              </w:rPr>
              <w:t>安装</w:t>
            </w:r>
          </w:p>
          <w:p w14:paraId="22F878F6">
            <w:pPr>
              <w:spacing w:line="360" w:lineRule="auto"/>
              <w:jc w:val="center"/>
              <w:rPr>
                <w:rFonts w:ascii="宋体" w:hAnsi="宋体"/>
                <w:szCs w:val="21"/>
                <w:highlight w:val="none"/>
              </w:rPr>
            </w:pPr>
            <w:r>
              <w:rPr>
                <w:rFonts w:hint="eastAsia" w:ascii="宋体" w:hAnsi="宋体"/>
                <w:szCs w:val="21"/>
                <w:highlight w:val="none"/>
              </w:rPr>
              <w:t>内容</w:t>
            </w:r>
          </w:p>
        </w:tc>
        <w:tc>
          <w:tcPr>
            <w:tcW w:w="850" w:type="dxa"/>
            <w:vAlign w:val="center"/>
          </w:tcPr>
          <w:p w14:paraId="4966B4BD">
            <w:pPr>
              <w:spacing w:line="360" w:lineRule="auto"/>
              <w:jc w:val="center"/>
              <w:rPr>
                <w:rFonts w:hint="eastAsia" w:ascii="宋体" w:hAnsi="宋体"/>
                <w:szCs w:val="21"/>
                <w:highlight w:val="none"/>
              </w:rPr>
            </w:pPr>
            <w:r>
              <w:rPr>
                <w:rFonts w:hint="eastAsia" w:ascii="宋体" w:hAnsi="宋体"/>
                <w:szCs w:val="21"/>
                <w:highlight w:val="none"/>
              </w:rPr>
              <w:t>工程</w:t>
            </w:r>
          </w:p>
          <w:p w14:paraId="61D0E956">
            <w:pPr>
              <w:spacing w:line="360" w:lineRule="auto"/>
              <w:jc w:val="center"/>
              <w:rPr>
                <w:rFonts w:hint="eastAsia" w:ascii="宋体" w:hAnsi="宋体"/>
                <w:szCs w:val="21"/>
                <w:highlight w:val="none"/>
              </w:rPr>
            </w:pPr>
            <w:r>
              <w:rPr>
                <w:rFonts w:hint="eastAsia" w:ascii="宋体" w:hAnsi="宋体"/>
                <w:szCs w:val="21"/>
                <w:highlight w:val="none"/>
              </w:rPr>
              <w:t>造价</w:t>
            </w:r>
          </w:p>
          <w:p w14:paraId="6CA869D8">
            <w:pPr>
              <w:spacing w:line="360" w:lineRule="auto"/>
              <w:jc w:val="center"/>
              <w:rPr>
                <w:rFonts w:ascii="宋体" w:hAnsi="宋体"/>
                <w:szCs w:val="21"/>
                <w:highlight w:val="none"/>
              </w:rPr>
            </w:pPr>
            <w:r>
              <w:rPr>
                <w:rFonts w:hint="eastAsia" w:ascii="宋体" w:hAnsi="宋体"/>
                <w:szCs w:val="21"/>
                <w:highlight w:val="none"/>
              </w:rPr>
              <w:t>（元）</w:t>
            </w:r>
          </w:p>
        </w:tc>
        <w:tc>
          <w:tcPr>
            <w:tcW w:w="709" w:type="dxa"/>
            <w:vAlign w:val="center"/>
          </w:tcPr>
          <w:p w14:paraId="1DEB2C0B">
            <w:pPr>
              <w:spacing w:line="360" w:lineRule="auto"/>
              <w:jc w:val="center"/>
              <w:rPr>
                <w:rFonts w:ascii="宋体" w:hAnsi="宋体"/>
                <w:szCs w:val="21"/>
                <w:highlight w:val="none"/>
              </w:rPr>
            </w:pPr>
            <w:r>
              <w:rPr>
                <w:rFonts w:hint="eastAsia" w:ascii="宋体" w:hAnsi="宋体"/>
                <w:szCs w:val="21"/>
                <w:highlight w:val="none"/>
              </w:rPr>
              <w:t>开工</w:t>
            </w:r>
          </w:p>
          <w:p w14:paraId="4FCD6D37">
            <w:pPr>
              <w:spacing w:line="360" w:lineRule="auto"/>
              <w:jc w:val="center"/>
              <w:rPr>
                <w:rFonts w:ascii="宋体" w:hAnsi="宋体"/>
                <w:szCs w:val="21"/>
                <w:highlight w:val="none"/>
              </w:rPr>
            </w:pPr>
            <w:r>
              <w:rPr>
                <w:rFonts w:hint="eastAsia" w:ascii="宋体" w:hAnsi="宋体"/>
                <w:szCs w:val="21"/>
                <w:highlight w:val="none"/>
              </w:rPr>
              <w:t>日期</w:t>
            </w:r>
          </w:p>
        </w:tc>
        <w:tc>
          <w:tcPr>
            <w:tcW w:w="709" w:type="dxa"/>
            <w:vAlign w:val="center"/>
          </w:tcPr>
          <w:p w14:paraId="29DFA53C">
            <w:pPr>
              <w:spacing w:line="360" w:lineRule="auto"/>
              <w:jc w:val="center"/>
              <w:rPr>
                <w:rFonts w:ascii="宋体" w:hAnsi="宋体"/>
                <w:szCs w:val="21"/>
                <w:highlight w:val="none"/>
              </w:rPr>
            </w:pPr>
            <w:r>
              <w:rPr>
                <w:rFonts w:hint="eastAsia" w:ascii="宋体" w:hAnsi="宋体"/>
                <w:szCs w:val="21"/>
                <w:highlight w:val="none"/>
              </w:rPr>
              <w:t>竣工</w:t>
            </w:r>
          </w:p>
          <w:p w14:paraId="7A516C07">
            <w:pPr>
              <w:spacing w:line="360" w:lineRule="auto"/>
              <w:jc w:val="center"/>
              <w:rPr>
                <w:rFonts w:ascii="宋体" w:hAnsi="宋体"/>
                <w:szCs w:val="21"/>
                <w:highlight w:val="none"/>
              </w:rPr>
            </w:pPr>
            <w:r>
              <w:rPr>
                <w:rFonts w:hint="eastAsia" w:ascii="宋体" w:hAnsi="宋体"/>
                <w:szCs w:val="21"/>
                <w:highlight w:val="none"/>
              </w:rPr>
              <w:t>日期</w:t>
            </w:r>
          </w:p>
        </w:tc>
      </w:tr>
      <w:tr w14:paraId="2B37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2FF01D3">
            <w:pPr>
              <w:spacing w:line="360" w:lineRule="auto"/>
              <w:ind w:firstLine="420" w:firstLineChars="200"/>
              <w:jc w:val="both"/>
              <w:rPr>
                <w:rFonts w:ascii="宋体" w:hAnsi="宋体"/>
                <w:szCs w:val="21"/>
                <w:highlight w:val="none"/>
              </w:rPr>
            </w:pPr>
          </w:p>
        </w:tc>
        <w:tc>
          <w:tcPr>
            <w:tcW w:w="900" w:type="dxa"/>
            <w:vAlign w:val="center"/>
          </w:tcPr>
          <w:p w14:paraId="649ED520">
            <w:pPr>
              <w:spacing w:line="360" w:lineRule="auto"/>
              <w:ind w:firstLine="420" w:firstLineChars="200"/>
              <w:jc w:val="both"/>
              <w:rPr>
                <w:rFonts w:ascii="宋体" w:hAnsi="宋体"/>
                <w:szCs w:val="21"/>
                <w:highlight w:val="none"/>
              </w:rPr>
            </w:pPr>
          </w:p>
        </w:tc>
        <w:tc>
          <w:tcPr>
            <w:tcW w:w="1319" w:type="dxa"/>
            <w:vAlign w:val="center"/>
          </w:tcPr>
          <w:p w14:paraId="67A3E577">
            <w:pPr>
              <w:spacing w:line="360" w:lineRule="auto"/>
              <w:ind w:firstLine="420" w:firstLineChars="200"/>
              <w:jc w:val="both"/>
              <w:rPr>
                <w:rFonts w:ascii="宋体" w:hAnsi="宋体"/>
                <w:szCs w:val="21"/>
                <w:highlight w:val="none"/>
              </w:rPr>
            </w:pPr>
          </w:p>
        </w:tc>
        <w:tc>
          <w:tcPr>
            <w:tcW w:w="682" w:type="dxa"/>
            <w:vAlign w:val="center"/>
          </w:tcPr>
          <w:p w14:paraId="76A548E1">
            <w:pPr>
              <w:spacing w:line="360" w:lineRule="auto"/>
              <w:ind w:firstLine="420" w:firstLineChars="200"/>
              <w:jc w:val="both"/>
              <w:rPr>
                <w:rFonts w:ascii="宋体" w:hAnsi="宋体"/>
                <w:szCs w:val="21"/>
                <w:highlight w:val="none"/>
              </w:rPr>
            </w:pPr>
          </w:p>
        </w:tc>
        <w:tc>
          <w:tcPr>
            <w:tcW w:w="709" w:type="dxa"/>
            <w:vAlign w:val="center"/>
          </w:tcPr>
          <w:p w14:paraId="175A2081">
            <w:pPr>
              <w:spacing w:line="360" w:lineRule="auto"/>
              <w:ind w:firstLine="420" w:firstLineChars="200"/>
              <w:jc w:val="both"/>
              <w:rPr>
                <w:rFonts w:ascii="宋体" w:hAnsi="宋体"/>
                <w:szCs w:val="21"/>
                <w:highlight w:val="none"/>
              </w:rPr>
            </w:pPr>
          </w:p>
        </w:tc>
        <w:tc>
          <w:tcPr>
            <w:tcW w:w="877" w:type="dxa"/>
            <w:vAlign w:val="center"/>
          </w:tcPr>
          <w:p w14:paraId="6027DFC2">
            <w:pPr>
              <w:spacing w:line="360" w:lineRule="auto"/>
              <w:ind w:firstLine="420" w:firstLineChars="200"/>
              <w:jc w:val="both"/>
              <w:rPr>
                <w:rFonts w:ascii="宋体" w:hAnsi="宋体"/>
                <w:szCs w:val="21"/>
                <w:highlight w:val="none"/>
              </w:rPr>
            </w:pPr>
          </w:p>
        </w:tc>
        <w:tc>
          <w:tcPr>
            <w:tcW w:w="800" w:type="dxa"/>
            <w:vAlign w:val="center"/>
          </w:tcPr>
          <w:p w14:paraId="2611054E">
            <w:pPr>
              <w:spacing w:line="360" w:lineRule="auto"/>
              <w:ind w:firstLine="420" w:firstLineChars="200"/>
              <w:jc w:val="both"/>
              <w:rPr>
                <w:rFonts w:ascii="宋体" w:hAnsi="宋体"/>
                <w:szCs w:val="21"/>
                <w:highlight w:val="none"/>
              </w:rPr>
            </w:pPr>
          </w:p>
        </w:tc>
        <w:tc>
          <w:tcPr>
            <w:tcW w:w="850" w:type="dxa"/>
            <w:vAlign w:val="center"/>
          </w:tcPr>
          <w:p w14:paraId="2423CCE7">
            <w:pPr>
              <w:spacing w:line="360" w:lineRule="auto"/>
              <w:ind w:firstLine="420" w:firstLineChars="200"/>
              <w:jc w:val="both"/>
              <w:rPr>
                <w:rFonts w:ascii="宋体" w:hAnsi="宋体"/>
                <w:szCs w:val="21"/>
                <w:highlight w:val="none"/>
              </w:rPr>
            </w:pPr>
          </w:p>
        </w:tc>
        <w:tc>
          <w:tcPr>
            <w:tcW w:w="709" w:type="dxa"/>
            <w:vAlign w:val="center"/>
          </w:tcPr>
          <w:p w14:paraId="4599DE2C">
            <w:pPr>
              <w:spacing w:line="360" w:lineRule="auto"/>
              <w:ind w:firstLine="420" w:firstLineChars="200"/>
              <w:jc w:val="both"/>
              <w:rPr>
                <w:rFonts w:ascii="宋体" w:hAnsi="宋体"/>
                <w:szCs w:val="21"/>
                <w:highlight w:val="none"/>
              </w:rPr>
            </w:pPr>
          </w:p>
        </w:tc>
        <w:tc>
          <w:tcPr>
            <w:tcW w:w="709" w:type="dxa"/>
            <w:vAlign w:val="center"/>
          </w:tcPr>
          <w:p w14:paraId="7FF6BA25">
            <w:pPr>
              <w:spacing w:line="360" w:lineRule="auto"/>
              <w:ind w:firstLine="420" w:firstLineChars="200"/>
              <w:jc w:val="both"/>
              <w:rPr>
                <w:rFonts w:ascii="宋体" w:hAnsi="宋体"/>
                <w:szCs w:val="21"/>
                <w:highlight w:val="none"/>
              </w:rPr>
            </w:pPr>
          </w:p>
        </w:tc>
      </w:tr>
      <w:tr w14:paraId="7B27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BBCF2F3">
            <w:pPr>
              <w:spacing w:line="360" w:lineRule="auto"/>
              <w:ind w:firstLine="420" w:firstLineChars="200"/>
              <w:jc w:val="both"/>
              <w:rPr>
                <w:rFonts w:ascii="宋体" w:hAnsi="宋体"/>
                <w:szCs w:val="21"/>
                <w:highlight w:val="none"/>
              </w:rPr>
            </w:pPr>
          </w:p>
        </w:tc>
        <w:tc>
          <w:tcPr>
            <w:tcW w:w="900" w:type="dxa"/>
            <w:vAlign w:val="center"/>
          </w:tcPr>
          <w:p w14:paraId="20C983BE">
            <w:pPr>
              <w:spacing w:line="360" w:lineRule="auto"/>
              <w:ind w:firstLine="420" w:firstLineChars="200"/>
              <w:jc w:val="both"/>
              <w:rPr>
                <w:rFonts w:ascii="宋体" w:hAnsi="宋体"/>
                <w:szCs w:val="21"/>
                <w:highlight w:val="none"/>
              </w:rPr>
            </w:pPr>
          </w:p>
        </w:tc>
        <w:tc>
          <w:tcPr>
            <w:tcW w:w="1319" w:type="dxa"/>
            <w:vAlign w:val="center"/>
          </w:tcPr>
          <w:p w14:paraId="6F81A9CA">
            <w:pPr>
              <w:spacing w:line="360" w:lineRule="auto"/>
              <w:ind w:firstLine="420" w:firstLineChars="200"/>
              <w:jc w:val="both"/>
              <w:rPr>
                <w:rFonts w:ascii="宋体" w:hAnsi="宋体"/>
                <w:szCs w:val="21"/>
                <w:highlight w:val="none"/>
              </w:rPr>
            </w:pPr>
          </w:p>
        </w:tc>
        <w:tc>
          <w:tcPr>
            <w:tcW w:w="682" w:type="dxa"/>
            <w:vAlign w:val="center"/>
          </w:tcPr>
          <w:p w14:paraId="620C39E3">
            <w:pPr>
              <w:spacing w:line="360" w:lineRule="auto"/>
              <w:ind w:firstLine="420" w:firstLineChars="200"/>
              <w:jc w:val="both"/>
              <w:rPr>
                <w:rFonts w:ascii="宋体" w:hAnsi="宋体"/>
                <w:szCs w:val="21"/>
                <w:highlight w:val="none"/>
              </w:rPr>
            </w:pPr>
          </w:p>
        </w:tc>
        <w:tc>
          <w:tcPr>
            <w:tcW w:w="709" w:type="dxa"/>
            <w:vAlign w:val="center"/>
          </w:tcPr>
          <w:p w14:paraId="2EC5117C">
            <w:pPr>
              <w:spacing w:line="360" w:lineRule="auto"/>
              <w:ind w:firstLine="420" w:firstLineChars="200"/>
              <w:jc w:val="both"/>
              <w:rPr>
                <w:rFonts w:ascii="宋体" w:hAnsi="宋体"/>
                <w:szCs w:val="21"/>
                <w:highlight w:val="none"/>
              </w:rPr>
            </w:pPr>
          </w:p>
        </w:tc>
        <w:tc>
          <w:tcPr>
            <w:tcW w:w="877" w:type="dxa"/>
            <w:vAlign w:val="center"/>
          </w:tcPr>
          <w:p w14:paraId="47158C2E">
            <w:pPr>
              <w:spacing w:line="360" w:lineRule="auto"/>
              <w:ind w:firstLine="420" w:firstLineChars="200"/>
              <w:jc w:val="both"/>
              <w:rPr>
                <w:rFonts w:ascii="宋体" w:hAnsi="宋体"/>
                <w:szCs w:val="21"/>
                <w:highlight w:val="none"/>
              </w:rPr>
            </w:pPr>
          </w:p>
        </w:tc>
        <w:tc>
          <w:tcPr>
            <w:tcW w:w="800" w:type="dxa"/>
            <w:vAlign w:val="center"/>
          </w:tcPr>
          <w:p w14:paraId="738E917E">
            <w:pPr>
              <w:spacing w:line="360" w:lineRule="auto"/>
              <w:ind w:firstLine="420" w:firstLineChars="200"/>
              <w:jc w:val="both"/>
              <w:rPr>
                <w:rFonts w:ascii="宋体" w:hAnsi="宋体"/>
                <w:szCs w:val="21"/>
                <w:highlight w:val="none"/>
              </w:rPr>
            </w:pPr>
          </w:p>
        </w:tc>
        <w:tc>
          <w:tcPr>
            <w:tcW w:w="850" w:type="dxa"/>
            <w:vAlign w:val="center"/>
          </w:tcPr>
          <w:p w14:paraId="5CB4FF23">
            <w:pPr>
              <w:spacing w:line="360" w:lineRule="auto"/>
              <w:ind w:firstLine="420" w:firstLineChars="200"/>
              <w:jc w:val="both"/>
              <w:rPr>
                <w:rFonts w:ascii="宋体" w:hAnsi="宋体"/>
                <w:szCs w:val="21"/>
                <w:highlight w:val="none"/>
              </w:rPr>
            </w:pPr>
          </w:p>
        </w:tc>
        <w:tc>
          <w:tcPr>
            <w:tcW w:w="709" w:type="dxa"/>
            <w:vAlign w:val="center"/>
          </w:tcPr>
          <w:p w14:paraId="3EAD3F9C">
            <w:pPr>
              <w:spacing w:line="360" w:lineRule="auto"/>
              <w:ind w:firstLine="420" w:firstLineChars="200"/>
              <w:jc w:val="both"/>
              <w:rPr>
                <w:rFonts w:ascii="宋体" w:hAnsi="宋体"/>
                <w:szCs w:val="21"/>
                <w:highlight w:val="none"/>
              </w:rPr>
            </w:pPr>
          </w:p>
        </w:tc>
        <w:tc>
          <w:tcPr>
            <w:tcW w:w="709" w:type="dxa"/>
            <w:vAlign w:val="center"/>
          </w:tcPr>
          <w:p w14:paraId="49985020">
            <w:pPr>
              <w:spacing w:line="360" w:lineRule="auto"/>
              <w:ind w:firstLine="420" w:firstLineChars="200"/>
              <w:jc w:val="both"/>
              <w:rPr>
                <w:rFonts w:ascii="宋体" w:hAnsi="宋体"/>
                <w:szCs w:val="21"/>
                <w:highlight w:val="none"/>
              </w:rPr>
            </w:pPr>
          </w:p>
        </w:tc>
      </w:tr>
      <w:tr w14:paraId="027E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756968B">
            <w:pPr>
              <w:spacing w:line="360" w:lineRule="auto"/>
              <w:ind w:firstLine="420" w:firstLineChars="200"/>
              <w:jc w:val="both"/>
              <w:rPr>
                <w:rFonts w:ascii="宋体" w:hAnsi="宋体"/>
                <w:szCs w:val="21"/>
                <w:highlight w:val="none"/>
              </w:rPr>
            </w:pPr>
          </w:p>
        </w:tc>
        <w:tc>
          <w:tcPr>
            <w:tcW w:w="900" w:type="dxa"/>
            <w:vAlign w:val="center"/>
          </w:tcPr>
          <w:p w14:paraId="6D007CA9">
            <w:pPr>
              <w:spacing w:line="360" w:lineRule="auto"/>
              <w:ind w:firstLine="420" w:firstLineChars="200"/>
              <w:jc w:val="both"/>
              <w:rPr>
                <w:rFonts w:ascii="宋体" w:hAnsi="宋体"/>
                <w:szCs w:val="21"/>
                <w:highlight w:val="none"/>
              </w:rPr>
            </w:pPr>
          </w:p>
        </w:tc>
        <w:tc>
          <w:tcPr>
            <w:tcW w:w="1319" w:type="dxa"/>
            <w:vAlign w:val="center"/>
          </w:tcPr>
          <w:p w14:paraId="4A61012D">
            <w:pPr>
              <w:spacing w:line="360" w:lineRule="auto"/>
              <w:ind w:firstLine="420" w:firstLineChars="200"/>
              <w:jc w:val="both"/>
              <w:rPr>
                <w:rFonts w:ascii="宋体" w:hAnsi="宋体"/>
                <w:szCs w:val="21"/>
                <w:highlight w:val="none"/>
              </w:rPr>
            </w:pPr>
          </w:p>
        </w:tc>
        <w:tc>
          <w:tcPr>
            <w:tcW w:w="682" w:type="dxa"/>
            <w:vAlign w:val="center"/>
          </w:tcPr>
          <w:p w14:paraId="471BA1F7">
            <w:pPr>
              <w:spacing w:line="360" w:lineRule="auto"/>
              <w:ind w:firstLine="420" w:firstLineChars="200"/>
              <w:jc w:val="both"/>
              <w:rPr>
                <w:rFonts w:ascii="宋体" w:hAnsi="宋体"/>
                <w:szCs w:val="21"/>
                <w:highlight w:val="none"/>
              </w:rPr>
            </w:pPr>
          </w:p>
        </w:tc>
        <w:tc>
          <w:tcPr>
            <w:tcW w:w="709" w:type="dxa"/>
            <w:vAlign w:val="center"/>
          </w:tcPr>
          <w:p w14:paraId="4285144F">
            <w:pPr>
              <w:spacing w:line="360" w:lineRule="auto"/>
              <w:ind w:firstLine="420" w:firstLineChars="200"/>
              <w:jc w:val="both"/>
              <w:rPr>
                <w:rFonts w:ascii="宋体" w:hAnsi="宋体"/>
                <w:szCs w:val="21"/>
                <w:highlight w:val="none"/>
              </w:rPr>
            </w:pPr>
          </w:p>
        </w:tc>
        <w:tc>
          <w:tcPr>
            <w:tcW w:w="877" w:type="dxa"/>
            <w:vAlign w:val="center"/>
          </w:tcPr>
          <w:p w14:paraId="36E4B33A">
            <w:pPr>
              <w:spacing w:line="360" w:lineRule="auto"/>
              <w:ind w:firstLine="420" w:firstLineChars="200"/>
              <w:jc w:val="both"/>
              <w:rPr>
                <w:rFonts w:ascii="宋体" w:hAnsi="宋体"/>
                <w:szCs w:val="21"/>
                <w:highlight w:val="none"/>
              </w:rPr>
            </w:pPr>
          </w:p>
        </w:tc>
        <w:tc>
          <w:tcPr>
            <w:tcW w:w="800" w:type="dxa"/>
            <w:vAlign w:val="center"/>
          </w:tcPr>
          <w:p w14:paraId="20F14DBF">
            <w:pPr>
              <w:spacing w:line="360" w:lineRule="auto"/>
              <w:ind w:firstLine="420" w:firstLineChars="200"/>
              <w:jc w:val="both"/>
              <w:rPr>
                <w:rFonts w:ascii="宋体" w:hAnsi="宋体"/>
                <w:szCs w:val="21"/>
                <w:highlight w:val="none"/>
              </w:rPr>
            </w:pPr>
          </w:p>
        </w:tc>
        <w:tc>
          <w:tcPr>
            <w:tcW w:w="850" w:type="dxa"/>
            <w:vAlign w:val="center"/>
          </w:tcPr>
          <w:p w14:paraId="3739494B">
            <w:pPr>
              <w:spacing w:line="360" w:lineRule="auto"/>
              <w:ind w:firstLine="420" w:firstLineChars="200"/>
              <w:jc w:val="both"/>
              <w:rPr>
                <w:rFonts w:ascii="宋体" w:hAnsi="宋体"/>
                <w:szCs w:val="21"/>
                <w:highlight w:val="none"/>
              </w:rPr>
            </w:pPr>
          </w:p>
        </w:tc>
        <w:tc>
          <w:tcPr>
            <w:tcW w:w="709" w:type="dxa"/>
            <w:vAlign w:val="center"/>
          </w:tcPr>
          <w:p w14:paraId="23368D43">
            <w:pPr>
              <w:spacing w:line="360" w:lineRule="auto"/>
              <w:ind w:firstLine="420" w:firstLineChars="200"/>
              <w:jc w:val="both"/>
              <w:rPr>
                <w:rFonts w:ascii="宋体" w:hAnsi="宋体"/>
                <w:szCs w:val="21"/>
                <w:highlight w:val="none"/>
              </w:rPr>
            </w:pPr>
          </w:p>
        </w:tc>
        <w:tc>
          <w:tcPr>
            <w:tcW w:w="709" w:type="dxa"/>
            <w:vAlign w:val="center"/>
          </w:tcPr>
          <w:p w14:paraId="795AEC9A">
            <w:pPr>
              <w:spacing w:line="360" w:lineRule="auto"/>
              <w:ind w:firstLine="420" w:firstLineChars="200"/>
              <w:jc w:val="both"/>
              <w:rPr>
                <w:rFonts w:ascii="宋体" w:hAnsi="宋体"/>
                <w:szCs w:val="21"/>
                <w:highlight w:val="none"/>
              </w:rPr>
            </w:pPr>
          </w:p>
        </w:tc>
      </w:tr>
      <w:tr w14:paraId="153A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6418025">
            <w:pPr>
              <w:spacing w:line="360" w:lineRule="auto"/>
              <w:ind w:firstLine="640" w:firstLineChars="200"/>
              <w:jc w:val="both"/>
              <w:rPr>
                <w:rFonts w:ascii="宋体" w:hAnsi="宋体"/>
                <w:sz w:val="32"/>
                <w:highlight w:val="none"/>
              </w:rPr>
            </w:pPr>
          </w:p>
        </w:tc>
        <w:tc>
          <w:tcPr>
            <w:tcW w:w="900" w:type="dxa"/>
            <w:vAlign w:val="center"/>
          </w:tcPr>
          <w:p w14:paraId="22AC752F">
            <w:pPr>
              <w:spacing w:line="360" w:lineRule="auto"/>
              <w:ind w:firstLine="640" w:firstLineChars="200"/>
              <w:jc w:val="both"/>
              <w:rPr>
                <w:rFonts w:ascii="宋体" w:hAnsi="宋体"/>
                <w:sz w:val="32"/>
                <w:highlight w:val="none"/>
              </w:rPr>
            </w:pPr>
          </w:p>
        </w:tc>
        <w:tc>
          <w:tcPr>
            <w:tcW w:w="1319" w:type="dxa"/>
            <w:vAlign w:val="center"/>
          </w:tcPr>
          <w:p w14:paraId="1841793E">
            <w:pPr>
              <w:spacing w:line="360" w:lineRule="auto"/>
              <w:ind w:firstLine="640" w:firstLineChars="200"/>
              <w:jc w:val="both"/>
              <w:rPr>
                <w:rFonts w:ascii="宋体" w:hAnsi="宋体"/>
                <w:sz w:val="32"/>
                <w:highlight w:val="none"/>
              </w:rPr>
            </w:pPr>
          </w:p>
        </w:tc>
        <w:tc>
          <w:tcPr>
            <w:tcW w:w="682" w:type="dxa"/>
            <w:vAlign w:val="center"/>
          </w:tcPr>
          <w:p w14:paraId="1D21B93D">
            <w:pPr>
              <w:spacing w:line="360" w:lineRule="auto"/>
              <w:ind w:firstLine="640" w:firstLineChars="200"/>
              <w:jc w:val="both"/>
              <w:rPr>
                <w:rFonts w:ascii="宋体" w:hAnsi="宋体"/>
                <w:sz w:val="32"/>
                <w:highlight w:val="none"/>
              </w:rPr>
            </w:pPr>
          </w:p>
        </w:tc>
        <w:tc>
          <w:tcPr>
            <w:tcW w:w="709" w:type="dxa"/>
            <w:vAlign w:val="center"/>
          </w:tcPr>
          <w:p w14:paraId="05B4F7BD">
            <w:pPr>
              <w:spacing w:line="360" w:lineRule="auto"/>
              <w:ind w:firstLine="640" w:firstLineChars="200"/>
              <w:jc w:val="both"/>
              <w:rPr>
                <w:rFonts w:ascii="宋体" w:hAnsi="宋体"/>
                <w:sz w:val="32"/>
                <w:highlight w:val="none"/>
              </w:rPr>
            </w:pPr>
          </w:p>
        </w:tc>
        <w:tc>
          <w:tcPr>
            <w:tcW w:w="877" w:type="dxa"/>
            <w:vAlign w:val="center"/>
          </w:tcPr>
          <w:p w14:paraId="0CBBBC26">
            <w:pPr>
              <w:spacing w:line="360" w:lineRule="auto"/>
              <w:ind w:firstLine="640" w:firstLineChars="200"/>
              <w:jc w:val="both"/>
              <w:rPr>
                <w:rFonts w:ascii="宋体" w:hAnsi="宋体"/>
                <w:sz w:val="32"/>
                <w:highlight w:val="none"/>
              </w:rPr>
            </w:pPr>
          </w:p>
        </w:tc>
        <w:tc>
          <w:tcPr>
            <w:tcW w:w="800" w:type="dxa"/>
            <w:vAlign w:val="center"/>
          </w:tcPr>
          <w:p w14:paraId="5DD8D951">
            <w:pPr>
              <w:spacing w:line="360" w:lineRule="auto"/>
              <w:ind w:firstLine="640" w:firstLineChars="200"/>
              <w:jc w:val="both"/>
              <w:rPr>
                <w:rFonts w:ascii="宋体" w:hAnsi="宋体"/>
                <w:sz w:val="32"/>
                <w:highlight w:val="none"/>
              </w:rPr>
            </w:pPr>
          </w:p>
        </w:tc>
        <w:tc>
          <w:tcPr>
            <w:tcW w:w="850" w:type="dxa"/>
            <w:vAlign w:val="center"/>
          </w:tcPr>
          <w:p w14:paraId="5D1E1524">
            <w:pPr>
              <w:spacing w:line="360" w:lineRule="auto"/>
              <w:ind w:firstLine="640" w:firstLineChars="200"/>
              <w:jc w:val="both"/>
              <w:rPr>
                <w:rFonts w:ascii="宋体" w:hAnsi="宋体"/>
                <w:sz w:val="32"/>
                <w:highlight w:val="none"/>
              </w:rPr>
            </w:pPr>
          </w:p>
        </w:tc>
        <w:tc>
          <w:tcPr>
            <w:tcW w:w="709" w:type="dxa"/>
            <w:vAlign w:val="center"/>
          </w:tcPr>
          <w:p w14:paraId="07761C08">
            <w:pPr>
              <w:spacing w:line="360" w:lineRule="auto"/>
              <w:ind w:firstLine="640" w:firstLineChars="200"/>
              <w:jc w:val="both"/>
              <w:rPr>
                <w:rFonts w:ascii="宋体" w:hAnsi="宋体"/>
                <w:sz w:val="32"/>
                <w:highlight w:val="none"/>
              </w:rPr>
            </w:pPr>
          </w:p>
        </w:tc>
        <w:tc>
          <w:tcPr>
            <w:tcW w:w="709" w:type="dxa"/>
            <w:vAlign w:val="center"/>
          </w:tcPr>
          <w:p w14:paraId="742BD2CF">
            <w:pPr>
              <w:spacing w:line="360" w:lineRule="auto"/>
              <w:ind w:firstLine="640" w:firstLineChars="200"/>
              <w:jc w:val="both"/>
              <w:rPr>
                <w:rFonts w:ascii="宋体" w:hAnsi="宋体"/>
                <w:sz w:val="32"/>
                <w:highlight w:val="none"/>
              </w:rPr>
            </w:pPr>
          </w:p>
        </w:tc>
      </w:tr>
      <w:tr w14:paraId="77B6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743C52B">
            <w:pPr>
              <w:spacing w:line="360" w:lineRule="auto"/>
              <w:ind w:firstLine="640" w:firstLineChars="200"/>
              <w:jc w:val="both"/>
              <w:rPr>
                <w:rFonts w:ascii="宋体" w:hAnsi="宋体"/>
                <w:sz w:val="32"/>
                <w:highlight w:val="none"/>
              </w:rPr>
            </w:pPr>
          </w:p>
        </w:tc>
        <w:tc>
          <w:tcPr>
            <w:tcW w:w="900" w:type="dxa"/>
            <w:vAlign w:val="center"/>
          </w:tcPr>
          <w:p w14:paraId="039AF8F1">
            <w:pPr>
              <w:spacing w:line="360" w:lineRule="auto"/>
              <w:ind w:firstLine="640" w:firstLineChars="200"/>
              <w:jc w:val="both"/>
              <w:rPr>
                <w:rFonts w:ascii="宋体" w:hAnsi="宋体"/>
                <w:sz w:val="32"/>
                <w:highlight w:val="none"/>
              </w:rPr>
            </w:pPr>
          </w:p>
        </w:tc>
        <w:tc>
          <w:tcPr>
            <w:tcW w:w="1319" w:type="dxa"/>
            <w:vAlign w:val="center"/>
          </w:tcPr>
          <w:p w14:paraId="4D37C688">
            <w:pPr>
              <w:spacing w:line="360" w:lineRule="auto"/>
              <w:ind w:firstLine="640" w:firstLineChars="200"/>
              <w:jc w:val="both"/>
              <w:rPr>
                <w:rFonts w:ascii="宋体" w:hAnsi="宋体"/>
                <w:sz w:val="32"/>
                <w:highlight w:val="none"/>
              </w:rPr>
            </w:pPr>
          </w:p>
        </w:tc>
        <w:tc>
          <w:tcPr>
            <w:tcW w:w="682" w:type="dxa"/>
            <w:vAlign w:val="center"/>
          </w:tcPr>
          <w:p w14:paraId="153EC991">
            <w:pPr>
              <w:spacing w:line="360" w:lineRule="auto"/>
              <w:ind w:firstLine="640" w:firstLineChars="200"/>
              <w:jc w:val="both"/>
              <w:rPr>
                <w:rFonts w:ascii="宋体" w:hAnsi="宋体"/>
                <w:sz w:val="32"/>
                <w:highlight w:val="none"/>
              </w:rPr>
            </w:pPr>
          </w:p>
        </w:tc>
        <w:tc>
          <w:tcPr>
            <w:tcW w:w="709" w:type="dxa"/>
            <w:vAlign w:val="center"/>
          </w:tcPr>
          <w:p w14:paraId="2FE13EA0">
            <w:pPr>
              <w:spacing w:line="360" w:lineRule="auto"/>
              <w:ind w:firstLine="640" w:firstLineChars="200"/>
              <w:jc w:val="both"/>
              <w:rPr>
                <w:rFonts w:ascii="宋体" w:hAnsi="宋体"/>
                <w:sz w:val="32"/>
                <w:highlight w:val="none"/>
              </w:rPr>
            </w:pPr>
          </w:p>
        </w:tc>
        <w:tc>
          <w:tcPr>
            <w:tcW w:w="877" w:type="dxa"/>
            <w:vAlign w:val="center"/>
          </w:tcPr>
          <w:p w14:paraId="4DAB4BC3">
            <w:pPr>
              <w:spacing w:line="360" w:lineRule="auto"/>
              <w:ind w:firstLine="640" w:firstLineChars="200"/>
              <w:jc w:val="both"/>
              <w:rPr>
                <w:rFonts w:ascii="宋体" w:hAnsi="宋体"/>
                <w:sz w:val="32"/>
                <w:highlight w:val="none"/>
              </w:rPr>
            </w:pPr>
          </w:p>
        </w:tc>
        <w:tc>
          <w:tcPr>
            <w:tcW w:w="800" w:type="dxa"/>
            <w:vAlign w:val="center"/>
          </w:tcPr>
          <w:p w14:paraId="26DA102F">
            <w:pPr>
              <w:spacing w:line="360" w:lineRule="auto"/>
              <w:ind w:firstLine="640" w:firstLineChars="200"/>
              <w:jc w:val="both"/>
              <w:rPr>
                <w:rFonts w:ascii="宋体" w:hAnsi="宋体"/>
                <w:sz w:val="32"/>
                <w:highlight w:val="none"/>
              </w:rPr>
            </w:pPr>
          </w:p>
        </w:tc>
        <w:tc>
          <w:tcPr>
            <w:tcW w:w="850" w:type="dxa"/>
            <w:vAlign w:val="center"/>
          </w:tcPr>
          <w:p w14:paraId="226B500A">
            <w:pPr>
              <w:spacing w:line="360" w:lineRule="auto"/>
              <w:ind w:firstLine="640" w:firstLineChars="200"/>
              <w:jc w:val="both"/>
              <w:rPr>
                <w:rFonts w:ascii="宋体" w:hAnsi="宋体"/>
                <w:sz w:val="32"/>
                <w:highlight w:val="none"/>
              </w:rPr>
            </w:pPr>
          </w:p>
        </w:tc>
        <w:tc>
          <w:tcPr>
            <w:tcW w:w="709" w:type="dxa"/>
            <w:vAlign w:val="center"/>
          </w:tcPr>
          <w:p w14:paraId="3A8E07AE">
            <w:pPr>
              <w:spacing w:line="360" w:lineRule="auto"/>
              <w:ind w:firstLine="640" w:firstLineChars="200"/>
              <w:jc w:val="both"/>
              <w:rPr>
                <w:rFonts w:ascii="宋体" w:hAnsi="宋体"/>
                <w:sz w:val="32"/>
                <w:highlight w:val="none"/>
              </w:rPr>
            </w:pPr>
          </w:p>
        </w:tc>
        <w:tc>
          <w:tcPr>
            <w:tcW w:w="709" w:type="dxa"/>
            <w:vAlign w:val="center"/>
          </w:tcPr>
          <w:p w14:paraId="7B9CC418">
            <w:pPr>
              <w:spacing w:line="360" w:lineRule="auto"/>
              <w:ind w:firstLine="640" w:firstLineChars="200"/>
              <w:jc w:val="both"/>
              <w:rPr>
                <w:rFonts w:ascii="宋体" w:hAnsi="宋体"/>
                <w:sz w:val="32"/>
                <w:highlight w:val="none"/>
              </w:rPr>
            </w:pPr>
          </w:p>
        </w:tc>
      </w:tr>
      <w:tr w14:paraId="41A0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791892D">
            <w:pPr>
              <w:spacing w:line="360" w:lineRule="auto"/>
              <w:ind w:firstLine="640" w:firstLineChars="200"/>
              <w:jc w:val="both"/>
              <w:rPr>
                <w:rFonts w:ascii="宋体" w:hAnsi="宋体"/>
                <w:sz w:val="32"/>
                <w:highlight w:val="none"/>
              </w:rPr>
            </w:pPr>
          </w:p>
        </w:tc>
        <w:tc>
          <w:tcPr>
            <w:tcW w:w="900" w:type="dxa"/>
            <w:vAlign w:val="center"/>
          </w:tcPr>
          <w:p w14:paraId="0269DA75">
            <w:pPr>
              <w:spacing w:line="360" w:lineRule="auto"/>
              <w:ind w:firstLine="640" w:firstLineChars="200"/>
              <w:jc w:val="both"/>
              <w:rPr>
                <w:rFonts w:ascii="宋体" w:hAnsi="宋体"/>
                <w:sz w:val="32"/>
                <w:highlight w:val="none"/>
              </w:rPr>
            </w:pPr>
          </w:p>
        </w:tc>
        <w:tc>
          <w:tcPr>
            <w:tcW w:w="1319" w:type="dxa"/>
            <w:vAlign w:val="center"/>
          </w:tcPr>
          <w:p w14:paraId="169592B1">
            <w:pPr>
              <w:spacing w:line="360" w:lineRule="auto"/>
              <w:ind w:firstLine="640" w:firstLineChars="200"/>
              <w:jc w:val="both"/>
              <w:rPr>
                <w:rFonts w:ascii="宋体" w:hAnsi="宋体"/>
                <w:sz w:val="32"/>
                <w:highlight w:val="none"/>
              </w:rPr>
            </w:pPr>
          </w:p>
        </w:tc>
        <w:tc>
          <w:tcPr>
            <w:tcW w:w="682" w:type="dxa"/>
            <w:vAlign w:val="center"/>
          </w:tcPr>
          <w:p w14:paraId="421BDF1D">
            <w:pPr>
              <w:spacing w:line="360" w:lineRule="auto"/>
              <w:ind w:firstLine="640" w:firstLineChars="200"/>
              <w:jc w:val="both"/>
              <w:rPr>
                <w:rFonts w:ascii="宋体" w:hAnsi="宋体"/>
                <w:sz w:val="32"/>
                <w:highlight w:val="none"/>
              </w:rPr>
            </w:pPr>
          </w:p>
        </w:tc>
        <w:tc>
          <w:tcPr>
            <w:tcW w:w="709" w:type="dxa"/>
            <w:vAlign w:val="center"/>
          </w:tcPr>
          <w:p w14:paraId="662241D5">
            <w:pPr>
              <w:spacing w:line="360" w:lineRule="auto"/>
              <w:ind w:firstLine="640" w:firstLineChars="200"/>
              <w:jc w:val="both"/>
              <w:rPr>
                <w:rFonts w:ascii="宋体" w:hAnsi="宋体"/>
                <w:sz w:val="32"/>
                <w:highlight w:val="none"/>
              </w:rPr>
            </w:pPr>
          </w:p>
        </w:tc>
        <w:tc>
          <w:tcPr>
            <w:tcW w:w="877" w:type="dxa"/>
            <w:vAlign w:val="center"/>
          </w:tcPr>
          <w:p w14:paraId="7357A0DF">
            <w:pPr>
              <w:spacing w:line="360" w:lineRule="auto"/>
              <w:ind w:firstLine="640" w:firstLineChars="200"/>
              <w:jc w:val="both"/>
              <w:rPr>
                <w:rFonts w:ascii="宋体" w:hAnsi="宋体"/>
                <w:sz w:val="32"/>
                <w:highlight w:val="none"/>
              </w:rPr>
            </w:pPr>
          </w:p>
        </w:tc>
        <w:tc>
          <w:tcPr>
            <w:tcW w:w="800" w:type="dxa"/>
            <w:vAlign w:val="center"/>
          </w:tcPr>
          <w:p w14:paraId="00FC4396">
            <w:pPr>
              <w:spacing w:line="360" w:lineRule="auto"/>
              <w:ind w:firstLine="640" w:firstLineChars="200"/>
              <w:jc w:val="both"/>
              <w:rPr>
                <w:rFonts w:ascii="宋体" w:hAnsi="宋体"/>
                <w:sz w:val="32"/>
                <w:highlight w:val="none"/>
              </w:rPr>
            </w:pPr>
          </w:p>
        </w:tc>
        <w:tc>
          <w:tcPr>
            <w:tcW w:w="850" w:type="dxa"/>
            <w:vAlign w:val="center"/>
          </w:tcPr>
          <w:p w14:paraId="349F8D11">
            <w:pPr>
              <w:spacing w:line="360" w:lineRule="auto"/>
              <w:ind w:firstLine="640" w:firstLineChars="200"/>
              <w:jc w:val="both"/>
              <w:rPr>
                <w:rFonts w:ascii="宋体" w:hAnsi="宋体"/>
                <w:sz w:val="32"/>
                <w:highlight w:val="none"/>
              </w:rPr>
            </w:pPr>
          </w:p>
        </w:tc>
        <w:tc>
          <w:tcPr>
            <w:tcW w:w="709" w:type="dxa"/>
            <w:vAlign w:val="center"/>
          </w:tcPr>
          <w:p w14:paraId="6901225B">
            <w:pPr>
              <w:spacing w:line="360" w:lineRule="auto"/>
              <w:ind w:firstLine="640" w:firstLineChars="200"/>
              <w:jc w:val="both"/>
              <w:rPr>
                <w:rFonts w:ascii="宋体" w:hAnsi="宋体"/>
                <w:sz w:val="32"/>
                <w:highlight w:val="none"/>
              </w:rPr>
            </w:pPr>
          </w:p>
        </w:tc>
        <w:tc>
          <w:tcPr>
            <w:tcW w:w="709" w:type="dxa"/>
            <w:vAlign w:val="center"/>
          </w:tcPr>
          <w:p w14:paraId="6E227D72">
            <w:pPr>
              <w:spacing w:line="360" w:lineRule="auto"/>
              <w:ind w:firstLine="640" w:firstLineChars="200"/>
              <w:jc w:val="both"/>
              <w:rPr>
                <w:rFonts w:ascii="宋体" w:hAnsi="宋体"/>
                <w:sz w:val="32"/>
                <w:highlight w:val="none"/>
              </w:rPr>
            </w:pPr>
          </w:p>
        </w:tc>
      </w:tr>
      <w:tr w14:paraId="36CB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053C92">
            <w:pPr>
              <w:spacing w:line="360" w:lineRule="auto"/>
              <w:ind w:firstLine="640" w:firstLineChars="200"/>
              <w:jc w:val="both"/>
              <w:rPr>
                <w:rFonts w:ascii="宋体" w:hAnsi="宋体"/>
                <w:sz w:val="32"/>
                <w:highlight w:val="none"/>
              </w:rPr>
            </w:pPr>
          </w:p>
        </w:tc>
        <w:tc>
          <w:tcPr>
            <w:tcW w:w="900" w:type="dxa"/>
            <w:vAlign w:val="center"/>
          </w:tcPr>
          <w:p w14:paraId="70E135E4">
            <w:pPr>
              <w:spacing w:line="360" w:lineRule="auto"/>
              <w:ind w:firstLine="640" w:firstLineChars="200"/>
              <w:jc w:val="both"/>
              <w:rPr>
                <w:rFonts w:ascii="宋体" w:hAnsi="宋体"/>
                <w:sz w:val="32"/>
                <w:highlight w:val="none"/>
              </w:rPr>
            </w:pPr>
          </w:p>
        </w:tc>
        <w:tc>
          <w:tcPr>
            <w:tcW w:w="1319" w:type="dxa"/>
            <w:vAlign w:val="center"/>
          </w:tcPr>
          <w:p w14:paraId="1DF90E41">
            <w:pPr>
              <w:spacing w:line="360" w:lineRule="auto"/>
              <w:ind w:firstLine="640" w:firstLineChars="200"/>
              <w:jc w:val="both"/>
              <w:rPr>
                <w:rFonts w:ascii="宋体" w:hAnsi="宋体"/>
                <w:sz w:val="32"/>
                <w:highlight w:val="none"/>
              </w:rPr>
            </w:pPr>
          </w:p>
        </w:tc>
        <w:tc>
          <w:tcPr>
            <w:tcW w:w="682" w:type="dxa"/>
            <w:vAlign w:val="center"/>
          </w:tcPr>
          <w:p w14:paraId="156D90C2">
            <w:pPr>
              <w:spacing w:line="360" w:lineRule="auto"/>
              <w:ind w:firstLine="640" w:firstLineChars="200"/>
              <w:jc w:val="both"/>
              <w:rPr>
                <w:rFonts w:ascii="宋体" w:hAnsi="宋体"/>
                <w:sz w:val="32"/>
                <w:highlight w:val="none"/>
              </w:rPr>
            </w:pPr>
          </w:p>
        </w:tc>
        <w:tc>
          <w:tcPr>
            <w:tcW w:w="709" w:type="dxa"/>
            <w:vAlign w:val="center"/>
          </w:tcPr>
          <w:p w14:paraId="18A8FF6F">
            <w:pPr>
              <w:spacing w:line="360" w:lineRule="auto"/>
              <w:ind w:firstLine="640" w:firstLineChars="200"/>
              <w:jc w:val="both"/>
              <w:rPr>
                <w:rFonts w:ascii="宋体" w:hAnsi="宋体"/>
                <w:sz w:val="32"/>
                <w:highlight w:val="none"/>
              </w:rPr>
            </w:pPr>
          </w:p>
        </w:tc>
        <w:tc>
          <w:tcPr>
            <w:tcW w:w="877" w:type="dxa"/>
            <w:vAlign w:val="center"/>
          </w:tcPr>
          <w:p w14:paraId="416A0E71">
            <w:pPr>
              <w:spacing w:line="360" w:lineRule="auto"/>
              <w:ind w:firstLine="640" w:firstLineChars="200"/>
              <w:jc w:val="both"/>
              <w:rPr>
                <w:rFonts w:ascii="宋体" w:hAnsi="宋体"/>
                <w:sz w:val="32"/>
                <w:highlight w:val="none"/>
              </w:rPr>
            </w:pPr>
          </w:p>
        </w:tc>
        <w:tc>
          <w:tcPr>
            <w:tcW w:w="800" w:type="dxa"/>
            <w:vAlign w:val="center"/>
          </w:tcPr>
          <w:p w14:paraId="242664B7">
            <w:pPr>
              <w:spacing w:line="360" w:lineRule="auto"/>
              <w:ind w:firstLine="640" w:firstLineChars="200"/>
              <w:jc w:val="both"/>
              <w:rPr>
                <w:rFonts w:ascii="宋体" w:hAnsi="宋体"/>
                <w:sz w:val="32"/>
                <w:highlight w:val="none"/>
              </w:rPr>
            </w:pPr>
          </w:p>
        </w:tc>
        <w:tc>
          <w:tcPr>
            <w:tcW w:w="850" w:type="dxa"/>
            <w:vAlign w:val="center"/>
          </w:tcPr>
          <w:p w14:paraId="2208B020">
            <w:pPr>
              <w:spacing w:line="360" w:lineRule="auto"/>
              <w:ind w:firstLine="640" w:firstLineChars="200"/>
              <w:jc w:val="both"/>
              <w:rPr>
                <w:rFonts w:ascii="宋体" w:hAnsi="宋体"/>
                <w:sz w:val="32"/>
                <w:highlight w:val="none"/>
              </w:rPr>
            </w:pPr>
          </w:p>
        </w:tc>
        <w:tc>
          <w:tcPr>
            <w:tcW w:w="709" w:type="dxa"/>
            <w:vAlign w:val="center"/>
          </w:tcPr>
          <w:p w14:paraId="134CE993">
            <w:pPr>
              <w:spacing w:line="360" w:lineRule="auto"/>
              <w:ind w:firstLine="640" w:firstLineChars="200"/>
              <w:jc w:val="both"/>
              <w:rPr>
                <w:rFonts w:ascii="宋体" w:hAnsi="宋体"/>
                <w:sz w:val="32"/>
                <w:highlight w:val="none"/>
              </w:rPr>
            </w:pPr>
          </w:p>
        </w:tc>
        <w:tc>
          <w:tcPr>
            <w:tcW w:w="709" w:type="dxa"/>
            <w:vAlign w:val="center"/>
          </w:tcPr>
          <w:p w14:paraId="5AC23E8B">
            <w:pPr>
              <w:spacing w:line="360" w:lineRule="auto"/>
              <w:ind w:firstLine="640" w:firstLineChars="200"/>
              <w:jc w:val="both"/>
              <w:rPr>
                <w:rFonts w:ascii="宋体" w:hAnsi="宋体"/>
                <w:sz w:val="32"/>
                <w:highlight w:val="none"/>
              </w:rPr>
            </w:pPr>
          </w:p>
        </w:tc>
      </w:tr>
      <w:tr w14:paraId="74F9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3CFEE8">
            <w:pPr>
              <w:spacing w:line="360" w:lineRule="auto"/>
              <w:ind w:firstLine="640" w:firstLineChars="200"/>
              <w:jc w:val="both"/>
              <w:rPr>
                <w:rFonts w:ascii="宋体" w:hAnsi="宋体"/>
                <w:sz w:val="32"/>
                <w:highlight w:val="none"/>
              </w:rPr>
            </w:pPr>
          </w:p>
        </w:tc>
        <w:tc>
          <w:tcPr>
            <w:tcW w:w="900" w:type="dxa"/>
            <w:vAlign w:val="center"/>
          </w:tcPr>
          <w:p w14:paraId="0E92601D">
            <w:pPr>
              <w:spacing w:line="360" w:lineRule="auto"/>
              <w:ind w:firstLine="640" w:firstLineChars="200"/>
              <w:jc w:val="both"/>
              <w:rPr>
                <w:rFonts w:ascii="宋体" w:hAnsi="宋体"/>
                <w:sz w:val="32"/>
                <w:highlight w:val="none"/>
              </w:rPr>
            </w:pPr>
          </w:p>
        </w:tc>
        <w:tc>
          <w:tcPr>
            <w:tcW w:w="1319" w:type="dxa"/>
            <w:vAlign w:val="center"/>
          </w:tcPr>
          <w:p w14:paraId="752888C9">
            <w:pPr>
              <w:spacing w:line="360" w:lineRule="auto"/>
              <w:ind w:firstLine="640" w:firstLineChars="200"/>
              <w:jc w:val="both"/>
              <w:rPr>
                <w:rFonts w:ascii="宋体" w:hAnsi="宋体"/>
                <w:sz w:val="32"/>
                <w:highlight w:val="none"/>
              </w:rPr>
            </w:pPr>
          </w:p>
        </w:tc>
        <w:tc>
          <w:tcPr>
            <w:tcW w:w="682" w:type="dxa"/>
            <w:vAlign w:val="center"/>
          </w:tcPr>
          <w:p w14:paraId="6A17C5A3">
            <w:pPr>
              <w:spacing w:line="360" w:lineRule="auto"/>
              <w:ind w:firstLine="640" w:firstLineChars="200"/>
              <w:jc w:val="both"/>
              <w:rPr>
                <w:rFonts w:ascii="宋体" w:hAnsi="宋体"/>
                <w:sz w:val="32"/>
                <w:highlight w:val="none"/>
              </w:rPr>
            </w:pPr>
          </w:p>
        </w:tc>
        <w:tc>
          <w:tcPr>
            <w:tcW w:w="709" w:type="dxa"/>
            <w:vAlign w:val="center"/>
          </w:tcPr>
          <w:p w14:paraId="76C939AA">
            <w:pPr>
              <w:spacing w:line="360" w:lineRule="auto"/>
              <w:ind w:firstLine="640" w:firstLineChars="200"/>
              <w:jc w:val="both"/>
              <w:rPr>
                <w:rFonts w:ascii="宋体" w:hAnsi="宋体"/>
                <w:sz w:val="32"/>
                <w:highlight w:val="none"/>
              </w:rPr>
            </w:pPr>
          </w:p>
        </w:tc>
        <w:tc>
          <w:tcPr>
            <w:tcW w:w="877" w:type="dxa"/>
            <w:vAlign w:val="center"/>
          </w:tcPr>
          <w:p w14:paraId="452B69AF">
            <w:pPr>
              <w:spacing w:line="360" w:lineRule="auto"/>
              <w:ind w:firstLine="640" w:firstLineChars="200"/>
              <w:jc w:val="both"/>
              <w:rPr>
                <w:rFonts w:ascii="宋体" w:hAnsi="宋体"/>
                <w:sz w:val="32"/>
                <w:highlight w:val="none"/>
              </w:rPr>
            </w:pPr>
          </w:p>
        </w:tc>
        <w:tc>
          <w:tcPr>
            <w:tcW w:w="800" w:type="dxa"/>
            <w:vAlign w:val="center"/>
          </w:tcPr>
          <w:p w14:paraId="2CF98891">
            <w:pPr>
              <w:spacing w:line="360" w:lineRule="auto"/>
              <w:ind w:firstLine="640" w:firstLineChars="200"/>
              <w:jc w:val="both"/>
              <w:rPr>
                <w:rFonts w:ascii="宋体" w:hAnsi="宋体"/>
                <w:sz w:val="32"/>
                <w:highlight w:val="none"/>
              </w:rPr>
            </w:pPr>
          </w:p>
        </w:tc>
        <w:tc>
          <w:tcPr>
            <w:tcW w:w="850" w:type="dxa"/>
            <w:vAlign w:val="center"/>
          </w:tcPr>
          <w:p w14:paraId="072FE609">
            <w:pPr>
              <w:spacing w:line="360" w:lineRule="auto"/>
              <w:ind w:firstLine="640" w:firstLineChars="200"/>
              <w:jc w:val="both"/>
              <w:rPr>
                <w:rFonts w:ascii="宋体" w:hAnsi="宋体"/>
                <w:sz w:val="32"/>
                <w:highlight w:val="none"/>
              </w:rPr>
            </w:pPr>
          </w:p>
        </w:tc>
        <w:tc>
          <w:tcPr>
            <w:tcW w:w="709" w:type="dxa"/>
            <w:vAlign w:val="center"/>
          </w:tcPr>
          <w:p w14:paraId="658D7DA4">
            <w:pPr>
              <w:spacing w:line="360" w:lineRule="auto"/>
              <w:ind w:firstLine="640" w:firstLineChars="200"/>
              <w:jc w:val="both"/>
              <w:rPr>
                <w:rFonts w:ascii="宋体" w:hAnsi="宋体"/>
                <w:sz w:val="32"/>
                <w:highlight w:val="none"/>
              </w:rPr>
            </w:pPr>
          </w:p>
        </w:tc>
        <w:tc>
          <w:tcPr>
            <w:tcW w:w="709" w:type="dxa"/>
            <w:vAlign w:val="center"/>
          </w:tcPr>
          <w:p w14:paraId="5EA11227">
            <w:pPr>
              <w:spacing w:line="360" w:lineRule="auto"/>
              <w:ind w:firstLine="640" w:firstLineChars="200"/>
              <w:jc w:val="both"/>
              <w:rPr>
                <w:rFonts w:ascii="宋体" w:hAnsi="宋体"/>
                <w:sz w:val="32"/>
                <w:highlight w:val="none"/>
              </w:rPr>
            </w:pPr>
          </w:p>
        </w:tc>
      </w:tr>
      <w:tr w14:paraId="60A0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F69F60A">
            <w:pPr>
              <w:spacing w:line="360" w:lineRule="auto"/>
              <w:ind w:firstLine="640" w:firstLineChars="200"/>
              <w:jc w:val="both"/>
              <w:rPr>
                <w:rFonts w:ascii="宋体" w:hAnsi="宋体"/>
                <w:sz w:val="32"/>
                <w:highlight w:val="none"/>
              </w:rPr>
            </w:pPr>
          </w:p>
        </w:tc>
        <w:tc>
          <w:tcPr>
            <w:tcW w:w="900" w:type="dxa"/>
            <w:vAlign w:val="center"/>
          </w:tcPr>
          <w:p w14:paraId="5D38E480">
            <w:pPr>
              <w:spacing w:line="360" w:lineRule="auto"/>
              <w:ind w:firstLine="640" w:firstLineChars="200"/>
              <w:jc w:val="both"/>
              <w:rPr>
                <w:rFonts w:ascii="宋体" w:hAnsi="宋体"/>
                <w:sz w:val="32"/>
                <w:highlight w:val="none"/>
              </w:rPr>
            </w:pPr>
          </w:p>
        </w:tc>
        <w:tc>
          <w:tcPr>
            <w:tcW w:w="1319" w:type="dxa"/>
            <w:vAlign w:val="center"/>
          </w:tcPr>
          <w:p w14:paraId="3F270CC3">
            <w:pPr>
              <w:spacing w:line="360" w:lineRule="auto"/>
              <w:ind w:firstLine="640" w:firstLineChars="200"/>
              <w:jc w:val="both"/>
              <w:rPr>
                <w:rFonts w:ascii="宋体" w:hAnsi="宋体"/>
                <w:sz w:val="32"/>
                <w:highlight w:val="none"/>
              </w:rPr>
            </w:pPr>
          </w:p>
        </w:tc>
        <w:tc>
          <w:tcPr>
            <w:tcW w:w="682" w:type="dxa"/>
            <w:vAlign w:val="center"/>
          </w:tcPr>
          <w:p w14:paraId="1E40D1AD">
            <w:pPr>
              <w:spacing w:line="360" w:lineRule="auto"/>
              <w:ind w:firstLine="640" w:firstLineChars="200"/>
              <w:jc w:val="both"/>
              <w:rPr>
                <w:rFonts w:ascii="宋体" w:hAnsi="宋体"/>
                <w:sz w:val="32"/>
                <w:highlight w:val="none"/>
              </w:rPr>
            </w:pPr>
          </w:p>
        </w:tc>
        <w:tc>
          <w:tcPr>
            <w:tcW w:w="709" w:type="dxa"/>
            <w:vAlign w:val="center"/>
          </w:tcPr>
          <w:p w14:paraId="522EA027">
            <w:pPr>
              <w:spacing w:line="360" w:lineRule="auto"/>
              <w:ind w:firstLine="640" w:firstLineChars="200"/>
              <w:jc w:val="both"/>
              <w:rPr>
                <w:rFonts w:ascii="宋体" w:hAnsi="宋体"/>
                <w:sz w:val="32"/>
                <w:highlight w:val="none"/>
              </w:rPr>
            </w:pPr>
          </w:p>
        </w:tc>
        <w:tc>
          <w:tcPr>
            <w:tcW w:w="877" w:type="dxa"/>
            <w:vAlign w:val="center"/>
          </w:tcPr>
          <w:p w14:paraId="4326700A">
            <w:pPr>
              <w:spacing w:line="360" w:lineRule="auto"/>
              <w:ind w:firstLine="640" w:firstLineChars="200"/>
              <w:jc w:val="both"/>
              <w:rPr>
                <w:rFonts w:ascii="宋体" w:hAnsi="宋体"/>
                <w:sz w:val="32"/>
                <w:highlight w:val="none"/>
              </w:rPr>
            </w:pPr>
          </w:p>
        </w:tc>
        <w:tc>
          <w:tcPr>
            <w:tcW w:w="800" w:type="dxa"/>
            <w:vAlign w:val="center"/>
          </w:tcPr>
          <w:p w14:paraId="5F694898">
            <w:pPr>
              <w:spacing w:line="360" w:lineRule="auto"/>
              <w:ind w:firstLine="640" w:firstLineChars="200"/>
              <w:jc w:val="both"/>
              <w:rPr>
                <w:rFonts w:ascii="宋体" w:hAnsi="宋体"/>
                <w:sz w:val="32"/>
                <w:highlight w:val="none"/>
              </w:rPr>
            </w:pPr>
          </w:p>
        </w:tc>
        <w:tc>
          <w:tcPr>
            <w:tcW w:w="850" w:type="dxa"/>
            <w:vAlign w:val="center"/>
          </w:tcPr>
          <w:p w14:paraId="26D0324D">
            <w:pPr>
              <w:spacing w:line="360" w:lineRule="auto"/>
              <w:ind w:firstLine="640" w:firstLineChars="200"/>
              <w:jc w:val="both"/>
              <w:rPr>
                <w:rFonts w:ascii="宋体" w:hAnsi="宋体"/>
                <w:sz w:val="32"/>
                <w:highlight w:val="none"/>
              </w:rPr>
            </w:pPr>
          </w:p>
        </w:tc>
        <w:tc>
          <w:tcPr>
            <w:tcW w:w="709" w:type="dxa"/>
            <w:vAlign w:val="center"/>
          </w:tcPr>
          <w:p w14:paraId="67CAC304">
            <w:pPr>
              <w:spacing w:line="360" w:lineRule="auto"/>
              <w:ind w:firstLine="640" w:firstLineChars="200"/>
              <w:jc w:val="both"/>
              <w:rPr>
                <w:rFonts w:ascii="宋体" w:hAnsi="宋体"/>
                <w:sz w:val="32"/>
                <w:highlight w:val="none"/>
              </w:rPr>
            </w:pPr>
          </w:p>
        </w:tc>
        <w:tc>
          <w:tcPr>
            <w:tcW w:w="709" w:type="dxa"/>
            <w:vAlign w:val="center"/>
          </w:tcPr>
          <w:p w14:paraId="4113D194">
            <w:pPr>
              <w:spacing w:line="360" w:lineRule="auto"/>
              <w:ind w:firstLine="640" w:firstLineChars="200"/>
              <w:jc w:val="both"/>
              <w:rPr>
                <w:rFonts w:ascii="宋体" w:hAnsi="宋体"/>
                <w:sz w:val="32"/>
                <w:highlight w:val="none"/>
              </w:rPr>
            </w:pPr>
          </w:p>
        </w:tc>
      </w:tr>
      <w:tr w14:paraId="6D28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9B6BC87">
            <w:pPr>
              <w:spacing w:line="360" w:lineRule="auto"/>
              <w:ind w:firstLine="640" w:firstLineChars="200"/>
              <w:jc w:val="both"/>
              <w:rPr>
                <w:rFonts w:ascii="宋体" w:hAnsi="宋体"/>
                <w:sz w:val="32"/>
                <w:highlight w:val="none"/>
              </w:rPr>
            </w:pPr>
          </w:p>
        </w:tc>
        <w:tc>
          <w:tcPr>
            <w:tcW w:w="900" w:type="dxa"/>
            <w:vAlign w:val="center"/>
          </w:tcPr>
          <w:p w14:paraId="25AE02E1">
            <w:pPr>
              <w:spacing w:line="360" w:lineRule="auto"/>
              <w:ind w:firstLine="640" w:firstLineChars="200"/>
              <w:jc w:val="both"/>
              <w:rPr>
                <w:rFonts w:ascii="宋体" w:hAnsi="宋体"/>
                <w:sz w:val="32"/>
                <w:highlight w:val="none"/>
              </w:rPr>
            </w:pPr>
          </w:p>
        </w:tc>
        <w:tc>
          <w:tcPr>
            <w:tcW w:w="1319" w:type="dxa"/>
            <w:vAlign w:val="center"/>
          </w:tcPr>
          <w:p w14:paraId="3037D99E">
            <w:pPr>
              <w:spacing w:line="360" w:lineRule="auto"/>
              <w:ind w:firstLine="640" w:firstLineChars="200"/>
              <w:jc w:val="both"/>
              <w:rPr>
                <w:rFonts w:ascii="宋体" w:hAnsi="宋体"/>
                <w:sz w:val="32"/>
                <w:highlight w:val="none"/>
              </w:rPr>
            </w:pPr>
          </w:p>
        </w:tc>
        <w:tc>
          <w:tcPr>
            <w:tcW w:w="682" w:type="dxa"/>
            <w:vAlign w:val="center"/>
          </w:tcPr>
          <w:p w14:paraId="4008C547">
            <w:pPr>
              <w:spacing w:line="360" w:lineRule="auto"/>
              <w:ind w:firstLine="640" w:firstLineChars="200"/>
              <w:jc w:val="both"/>
              <w:rPr>
                <w:rFonts w:ascii="宋体" w:hAnsi="宋体"/>
                <w:sz w:val="32"/>
                <w:highlight w:val="none"/>
              </w:rPr>
            </w:pPr>
          </w:p>
        </w:tc>
        <w:tc>
          <w:tcPr>
            <w:tcW w:w="709" w:type="dxa"/>
            <w:vAlign w:val="center"/>
          </w:tcPr>
          <w:p w14:paraId="3C0685BB">
            <w:pPr>
              <w:spacing w:line="360" w:lineRule="auto"/>
              <w:ind w:firstLine="640" w:firstLineChars="200"/>
              <w:jc w:val="both"/>
              <w:rPr>
                <w:rFonts w:ascii="宋体" w:hAnsi="宋体"/>
                <w:sz w:val="32"/>
                <w:highlight w:val="none"/>
              </w:rPr>
            </w:pPr>
          </w:p>
        </w:tc>
        <w:tc>
          <w:tcPr>
            <w:tcW w:w="877" w:type="dxa"/>
            <w:vAlign w:val="center"/>
          </w:tcPr>
          <w:p w14:paraId="4B2C3105">
            <w:pPr>
              <w:spacing w:line="360" w:lineRule="auto"/>
              <w:ind w:firstLine="640" w:firstLineChars="200"/>
              <w:jc w:val="both"/>
              <w:rPr>
                <w:rFonts w:ascii="宋体" w:hAnsi="宋体"/>
                <w:sz w:val="32"/>
                <w:highlight w:val="none"/>
              </w:rPr>
            </w:pPr>
          </w:p>
        </w:tc>
        <w:tc>
          <w:tcPr>
            <w:tcW w:w="800" w:type="dxa"/>
            <w:vAlign w:val="center"/>
          </w:tcPr>
          <w:p w14:paraId="16A1073B">
            <w:pPr>
              <w:spacing w:line="360" w:lineRule="auto"/>
              <w:ind w:firstLine="640" w:firstLineChars="200"/>
              <w:jc w:val="both"/>
              <w:rPr>
                <w:rFonts w:ascii="宋体" w:hAnsi="宋体"/>
                <w:sz w:val="32"/>
                <w:highlight w:val="none"/>
              </w:rPr>
            </w:pPr>
          </w:p>
        </w:tc>
        <w:tc>
          <w:tcPr>
            <w:tcW w:w="850" w:type="dxa"/>
            <w:vAlign w:val="center"/>
          </w:tcPr>
          <w:p w14:paraId="139D3490">
            <w:pPr>
              <w:spacing w:line="360" w:lineRule="auto"/>
              <w:ind w:firstLine="640" w:firstLineChars="200"/>
              <w:jc w:val="both"/>
              <w:rPr>
                <w:rFonts w:ascii="宋体" w:hAnsi="宋体"/>
                <w:sz w:val="32"/>
                <w:highlight w:val="none"/>
              </w:rPr>
            </w:pPr>
          </w:p>
        </w:tc>
        <w:tc>
          <w:tcPr>
            <w:tcW w:w="709" w:type="dxa"/>
            <w:vAlign w:val="center"/>
          </w:tcPr>
          <w:p w14:paraId="4DD05087">
            <w:pPr>
              <w:spacing w:line="360" w:lineRule="auto"/>
              <w:ind w:firstLine="640" w:firstLineChars="200"/>
              <w:jc w:val="both"/>
              <w:rPr>
                <w:rFonts w:ascii="宋体" w:hAnsi="宋体"/>
                <w:sz w:val="32"/>
                <w:highlight w:val="none"/>
              </w:rPr>
            </w:pPr>
          </w:p>
        </w:tc>
        <w:tc>
          <w:tcPr>
            <w:tcW w:w="709" w:type="dxa"/>
            <w:vAlign w:val="center"/>
          </w:tcPr>
          <w:p w14:paraId="76D6E02E">
            <w:pPr>
              <w:spacing w:line="360" w:lineRule="auto"/>
              <w:ind w:firstLine="640" w:firstLineChars="200"/>
              <w:jc w:val="both"/>
              <w:rPr>
                <w:rFonts w:ascii="宋体" w:hAnsi="宋体"/>
                <w:sz w:val="32"/>
                <w:highlight w:val="none"/>
              </w:rPr>
            </w:pPr>
          </w:p>
        </w:tc>
      </w:tr>
      <w:tr w14:paraId="4B89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BD7D68">
            <w:pPr>
              <w:spacing w:line="360" w:lineRule="auto"/>
              <w:ind w:firstLine="640" w:firstLineChars="200"/>
              <w:jc w:val="both"/>
              <w:rPr>
                <w:rFonts w:ascii="宋体" w:hAnsi="宋体"/>
                <w:sz w:val="32"/>
                <w:highlight w:val="none"/>
              </w:rPr>
            </w:pPr>
          </w:p>
        </w:tc>
        <w:tc>
          <w:tcPr>
            <w:tcW w:w="900" w:type="dxa"/>
            <w:vAlign w:val="center"/>
          </w:tcPr>
          <w:p w14:paraId="1AF57A98">
            <w:pPr>
              <w:spacing w:line="360" w:lineRule="auto"/>
              <w:ind w:firstLine="640" w:firstLineChars="200"/>
              <w:jc w:val="both"/>
              <w:rPr>
                <w:rFonts w:ascii="宋体" w:hAnsi="宋体"/>
                <w:sz w:val="32"/>
                <w:highlight w:val="none"/>
              </w:rPr>
            </w:pPr>
          </w:p>
        </w:tc>
        <w:tc>
          <w:tcPr>
            <w:tcW w:w="1319" w:type="dxa"/>
            <w:vAlign w:val="center"/>
          </w:tcPr>
          <w:p w14:paraId="2618F78C">
            <w:pPr>
              <w:spacing w:line="360" w:lineRule="auto"/>
              <w:ind w:firstLine="640" w:firstLineChars="200"/>
              <w:jc w:val="both"/>
              <w:rPr>
                <w:rFonts w:ascii="宋体" w:hAnsi="宋体"/>
                <w:sz w:val="32"/>
                <w:highlight w:val="none"/>
              </w:rPr>
            </w:pPr>
          </w:p>
        </w:tc>
        <w:tc>
          <w:tcPr>
            <w:tcW w:w="682" w:type="dxa"/>
            <w:vAlign w:val="center"/>
          </w:tcPr>
          <w:p w14:paraId="3ED0ACC0">
            <w:pPr>
              <w:spacing w:line="360" w:lineRule="auto"/>
              <w:ind w:firstLine="640" w:firstLineChars="200"/>
              <w:jc w:val="both"/>
              <w:rPr>
                <w:rFonts w:ascii="宋体" w:hAnsi="宋体"/>
                <w:sz w:val="32"/>
                <w:highlight w:val="none"/>
              </w:rPr>
            </w:pPr>
          </w:p>
        </w:tc>
        <w:tc>
          <w:tcPr>
            <w:tcW w:w="709" w:type="dxa"/>
            <w:vAlign w:val="center"/>
          </w:tcPr>
          <w:p w14:paraId="040161D5">
            <w:pPr>
              <w:spacing w:line="360" w:lineRule="auto"/>
              <w:ind w:firstLine="640" w:firstLineChars="200"/>
              <w:jc w:val="both"/>
              <w:rPr>
                <w:rFonts w:ascii="宋体" w:hAnsi="宋体"/>
                <w:sz w:val="32"/>
                <w:highlight w:val="none"/>
              </w:rPr>
            </w:pPr>
          </w:p>
        </w:tc>
        <w:tc>
          <w:tcPr>
            <w:tcW w:w="877" w:type="dxa"/>
            <w:vAlign w:val="center"/>
          </w:tcPr>
          <w:p w14:paraId="075C081E">
            <w:pPr>
              <w:spacing w:line="360" w:lineRule="auto"/>
              <w:ind w:firstLine="640" w:firstLineChars="200"/>
              <w:jc w:val="both"/>
              <w:rPr>
                <w:rFonts w:ascii="宋体" w:hAnsi="宋体"/>
                <w:sz w:val="32"/>
                <w:highlight w:val="none"/>
              </w:rPr>
            </w:pPr>
          </w:p>
        </w:tc>
        <w:tc>
          <w:tcPr>
            <w:tcW w:w="800" w:type="dxa"/>
            <w:vAlign w:val="center"/>
          </w:tcPr>
          <w:p w14:paraId="2AB0F615">
            <w:pPr>
              <w:spacing w:line="360" w:lineRule="auto"/>
              <w:ind w:firstLine="640" w:firstLineChars="200"/>
              <w:jc w:val="both"/>
              <w:rPr>
                <w:rFonts w:ascii="宋体" w:hAnsi="宋体"/>
                <w:sz w:val="32"/>
                <w:highlight w:val="none"/>
              </w:rPr>
            </w:pPr>
          </w:p>
        </w:tc>
        <w:tc>
          <w:tcPr>
            <w:tcW w:w="850" w:type="dxa"/>
            <w:vAlign w:val="center"/>
          </w:tcPr>
          <w:p w14:paraId="53FEDBCF">
            <w:pPr>
              <w:spacing w:line="360" w:lineRule="auto"/>
              <w:ind w:firstLine="640" w:firstLineChars="200"/>
              <w:jc w:val="both"/>
              <w:rPr>
                <w:rFonts w:ascii="宋体" w:hAnsi="宋体"/>
                <w:sz w:val="32"/>
                <w:highlight w:val="none"/>
              </w:rPr>
            </w:pPr>
          </w:p>
        </w:tc>
        <w:tc>
          <w:tcPr>
            <w:tcW w:w="709" w:type="dxa"/>
            <w:vAlign w:val="center"/>
          </w:tcPr>
          <w:p w14:paraId="50B3650E">
            <w:pPr>
              <w:spacing w:line="360" w:lineRule="auto"/>
              <w:ind w:firstLine="640" w:firstLineChars="200"/>
              <w:jc w:val="both"/>
              <w:rPr>
                <w:rFonts w:ascii="宋体" w:hAnsi="宋体"/>
                <w:sz w:val="32"/>
                <w:highlight w:val="none"/>
              </w:rPr>
            </w:pPr>
          </w:p>
        </w:tc>
        <w:tc>
          <w:tcPr>
            <w:tcW w:w="709" w:type="dxa"/>
            <w:vAlign w:val="center"/>
          </w:tcPr>
          <w:p w14:paraId="440BC7FA">
            <w:pPr>
              <w:spacing w:line="360" w:lineRule="auto"/>
              <w:ind w:firstLine="640" w:firstLineChars="200"/>
              <w:jc w:val="both"/>
              <w:rPr>
                <w:rFonts w:ascii="宋体" w:hAnsi="宋体"/>
                <w:sz w:val="32"/>
                <w:highlight w:val="none"/>
              </w:rPr>
            </w:pPr>
          </w:p>
        </w:tc>
      </w:tr>
      <w:tr w14:paraId="78FD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096959E">
            <w:pPr>
              <w:spacing w:line="360" w:lineRule="auto"/>
              <w:ind w:firstLine="640" w:firstLineChars="200"/>
              <w:jc w:val="both"/>
              <w:rPr>
                <w:rFonts w:ascii="宋体" w:hAnsi="宋体"/>
                <w:sz w:val="32"/>
                <w:highlight w:val="none"/>
              </w:rPr>
            </w:pPr>
          </w:p>
        </w:tc>
        <w:tc>
          <w:tcPr>
            <w:tcW w:w="900" w:type="dxa"/>
            <w:vAlign w:val="center"/>
          </w:tcPr>
          <w:p w14:paraId="298E5DB2">
            <w:pPr>
              <w:spacing w:line="360" w:lineRule="auto"/>
              <w:ind w:firstLine="640" w:firstLineChars="200"/>
              <w:jc w:val="both"/>
              <w:rPr>
                <w:rFonts w:ascii="宋体" w:hAnsi="宋体"/>
                <w:sz w:val="32"/>
                <w:highlight w:val="none"/>
              </w:rPr>
            </w:pPr>
          </w:p>
        </w:tc>
        <w:tc>
          <w:tcPr>
            <w:tcW w:w="1319" w:type="dxa"/>
            <w:vAlign w:val="center"/>
          </w:tcPr>
          <w:p w14:paraId="1F123D71">
            <w:pPr>
              <w:spacing w:line="360" w:lineRule="auto"/>
              <w:ind w:firstLine="640" w:firstLineChars="200"/>
              <w:jc w:val="both"/>
              <w:rPr>
                <w:rFonts w:ascii="宋体" w:hAnsi="宋体"/>
                <w:sz w:val="32"/>
                <w:highlight w:val="none"/>
              </w:rPr>
            </w:pPr>
          </w:p>
        </w:tc>
        <w:tc>
          <w:tcPr>
            <w:tcW w:w="682" w:type="dxa"/>
            <w:vAlign w:val="center"/>
          </w:tcPr>
          <w:p w14:paraId="29BE369F">
            <w:pPr>
              <w:spacing w:line="360" w:lineRule="auto"/>
              <w:ind w:firstLine="640" w:firstLineChars="200"/>
              <w:jc w:val="both"/>
              <w:rPr>
                <w:rFonts w:ascii="宋体" w:hAnsi="宋体"/>
                <w:sz w:val="32"/>
                <w:highlight w:val="none"/>
              </w:rPr>
            </w:pPr>
          </w:p>
        </w:tc>
        <w:tc>
          <w:tcPr>
            <w:tcW w:w="709" w:type="dxa"/>
            <w:vAlign w:val="center"/>
          </w:tcPr>
          <w:p w14:paraId="321E2634">
            <w:pPr>
              <w:spacing w:line="360" w:lineRule="auto"/>
              <w:ind w:firstLine="640" w:firstLineChars="200"/>
              <w:jc w:val="both"/>
              <w:rPr>
                <w:rFonts w:ascii="宋体" w:hAnsi="宋体"/>
                <w:sz w:val="32"/>
                <w:highlight w:val="none"/>
              </w:rPr>
            </w:pPr>
          </w:p>
        </w:tc>
        <w:tc>
          <w:tcPr>
            <w:tcW w:w="877" w:type="dxa"/>
            <w:vAlign w:val="center"/>
          </w:tcPr>
          <w:p w14:paraId="7C6B5B14">
            <w:pPr>
              <w:spacing w:line="360" w:lineRule="auto"/>
              <w:ind w:firstLine="640" w:firstLineChars="200"/>
              <w:jc w:val="both"/>
              <w:rPr>
                <w:rFonts w:ascii="宋体" w:hAnsi="宋体"/>
                <w:sz w:val="32"/>
                <w:highlight w:val="none"/>
              </w:rPr>
            </w:pPr>
          </w:p>
        </w:tc>
        <w:tc>
          <w:tcPr>
            <w:tcW w:w="800" w:type="dxa"/>
            <w:vAlign w:val="center"/>
          </w:tcPr>
          <w:p w14:paraId="71A39CC3">
            <w:pPr>
              <w:spacing w:line="360" w:lineRule="auto"/>
              <w:ind w:firstLine="640" w:firstLineChars="200"/>
              <w:jc w:val="both"/>
              <w:rPr>
                <w:rFonts w:ascii="宋体" w:hAnsi="宋体"/>
                <w:sz w:val="32"/>
                <w:highlight w:val="none"/>
              </w:rPr>
            </w:pPr>
          </w:p>
        </w:tc>
        <w:tc>
          <w:tcPr>
            <w:tcW w:w="850" w:type="dxa"/>
            <w:vAlign w:val="center"/>
          </w:tcPr>
          <w:p w14:paraId="538B015B">
            <w:pPr>
              <w:spacing w:line="360" w:lineRule="auto"/>
              <w:ind w:firstLine="640" w:firstLineChars="200"/>
              <w:jc w:val="both"/>
              <w:rPr>
                <w:rFonts w:ascii="宋体" w:hAnsi="宋体"/>
                <w:sz w:val="32"/>
                <w:highlight w:val="none"/>
              </w:rPr>
            </w:pPr>
          </w:p>
        </w:tc>
        <w:tc>
          <w:tcPr>
            <w:tcW w:w="709" w:type="dxa"/>
            <w:vAlign w:val="center"/>
          </w:tcPr>
          <w:p w14:paraId="4F5AD5CF">
            <w:pPr>
              <w:spacing w:line="360" w:lineRule="auto"/>
              <w:ind w:firstLine="640" w:firstLineChars="200"/>
              <w:jc w:val="both"/>
              <w:rPr>
                <w:rFonts w:ascii="宋体" w:hAnsi="宋体"/>
                <w:sz w:val="32"/>
                <w:highlight w:val="none"/>
              </w:rPr>
            </w:pPr>
          </w:p>
        </w:tc>
        <w:tc>
          <w:tcPr>
            <w:tcW w:w="709" w:type="dxa"/>
            <w:vAlign w:val="center"/>
          </w:tcPr>
          <w:p w14:paraId="3B01E658">
            <w:pPr>
              <w:spacing w:line="360" w:lineRule="auto"/>
              <w:ind w:firstLine="640" w:firstLineChars="200"/>
              <w:jc w:val="both"/>
              <w:rPr>
                <w:rFonts w:ascii="宋体" w:hAnsi="宋体"/>
                <w:sz w:val="32"/>
                <w:highlight w:val="none"/>
              </w:rPr>
            </w:pPr>
          </w:p>
        </w:tc>
      </w:tr>
      <w:tr w14:paraId="22BD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BD2FABE">
            <w:pPr>
              <w:spacing w:line="360" w:lineRule="auto"/>
              <w:ind w:firstLine="640" w:firstLineChars="200"/>
              <w:jc w:val="both"/>
              <w:rPr>
                <w:rFonts w:ascii="宋体" w:hAnsi="宋体"/>
                <w:sz w:val="32"/>
                <w:highlight w:val="none"/>
              </w:rPr>
            </w:pPr>
          </w:p>
        </w:tc>
        <w:tc>
          <w:tcPr>
            <w:tcW w:w="900" w:type="dxa"/>
            <w:vAlign w:val="center"/>
          </w:tcPr>
          <w:p w14:paraId="34C4106E">
            <w:pPr>
              <w:spacing w:line="360" w:lineRule="auto"/>
              <w:ind w:firstLine="640" w:firstLineChars="200"/>
              <w:jc w:val="both"/>
              <w:rPr>
                <w:rFonts w:ascii="宋体" w:hAnsi="宋体"/>
                <w:sz w:val="32"/>
                <w:highlight w:val="none"/>
              </w:rPr>
            </w:pPr>
          </w:p>
        </w:tc>
        <w:tc>
          <w:tcPr>
            <w:tcW w:w="1319" w:type="dxa"/>
            <w:vAlign w:val="center"/>
          </w:tcPr>
          <w:p w14:paraId="701F28E4">
            <w:pPr>
              <w:spacing w:line="360" w:lineRule="auto"/>
              <w:ind w:firstLine="640" w:firstLineChars="200"/>
              <w:jc w:val="both"/>
              <w:rPr>
                <w:rFonts w:ascii="宋体" w:hAnsi="宋体"/>
                <w:sz w:val="32"/>
                <w:highlight w:val="none"/>
              </w:rPr>
            </w:pPr>
          </w:p>
        </w:tc>
        <w:tc>
          <w:tcPr>
            <w:tcW w:w="682" w:type="dxa"/>
            <w:vAlign w:val="center"/>
          </w:tcPr>
          <w:p w14:paraId="7AC1A9EB">
            <w:pPr>
              <w:spacing w:line="360" w:lineRule="auto"/>
              <w:ind w:firstLine="640" w:firstLineChars="200"/>
              <w:jc w:val="both"/>
              <w:rPr>
                <w:rFonts w:ascii="宋体" w:hAnsi="宋体"/>
                <w:sz w:val="32"/>
                <w:highlight w:val="none"/>
              </w:rPr>
            </w:pPr>
          </w:p>
        </w:tc>
        <w:tc>
          <w:tcPr>
            <w:tcW w:w="709" w:type="dxa"/>
            <w:vAlign w:val="center"/>
          </w:tcPr>
          <w:p w14:paraId="249EE4EE">
            <w:pPr>
              <w:spacing w:line="360" w:lineRule="auto"/>
              <w:ind w:firstLine="640" w:firstLineChars="200"/>
              <w:jc w:val="both"/>
              <w:rPr>
                <w:rFonts w:ascii="宋体" w:hAnsi="宋体"/>
                <w:sz w:val="32"/>
                <w:highlight w:val="none"/>
              </w:rPr>
            </w:pPr>
          </w:p>
        </w:tc>
        <w:tc>
          <w:tcPr>
            <w:tcW w:w="877" w:type="dxa"/>
            <w:vAlign w:val="center"/>
          </w:tcPr>
          <w:p w14:paraId="2DB48F89">
            <w:pPr>
              <w:spacing w:line="360" w:lineRule="auto"/>
              <w:ind w:firstLine="640" w:firstLineChars="200"/>
              <w:jc w:val="both"/>
              <w:rPr>
                <w:rFonts w:ascii="宋体" w:hAnsi="宋体"/>
                <w:sz w:val="32"/>
                <w:highlight w:val="none"/>
              </w:rPr>
            </w:pPr>
          </w:p>
        </w:tc>
        <w:tc>
          <w:tcPr>
            <w:tcW w:w="800" w:type="dxa"/>
            <w:vAlign w:val="center"/>
          </w:tcPr>
          <w:p w14:paraId="3A2E75DB">
            <w:pPr>
              <w:spacing w:line="360" w:lineRule="auto"/>
              <w:ind w:firstLine="640" w:firstLineChars="200"/>
              <w:jc w:val="both"/>
              <w:rPr>
                <w:rFonts w:ascii="宋体" w:hAnsi="宋体"/>
                <w:sz w:val="32"/>
                <w:highlight w:val="none"/>
              </w:rPr>
            </w:pPr>
          </w:p>
        </w:tc>
        <w:tc>
          <w:tcPr>
            <w:tcW w:w="850" w:type="dxa"/>
            <w:vAlign w:val="center"/>
          </w:tcPr>
          <w:p w14:paraId="5F199710">
            <w:pPr>
              <w:spacing w:line="360" w:lineRule="auto"/>
              <w:ind w:firstLine="640" w:firstLineChars="200"/>
              <w:jc w:val="both"/>
              <w:rPr>
                <w:rFonts w:ascii="宋体" w:hAnsi="宋体"/>
                <w:sz w:val="32"/>
                <w:highlight w:val="none"/>
              </w:rPr>
            </w:pPr>
          </w:p>
        </w:tc>
        <w:tc>
          <w:tcPr>
            <w:tcW w:w="709" w:type="dxa"/>
            <w:vAlign w:val="center"/>
          </w:tcPr>
          <w:p w14:paraId="637E72D3">
            <w:pPr>
              <w:spacing w:line="360" w:lineRule="auto"/>
              <w:ind w:firstLine="640" w:firstLineChars="200"/>
              <w:jc w:val="both"/>
              <w:rPr>
                <w:rFonts w:ascii="宋体" w:hAnsi="宋体"/>
                <w:sz w:val="32"/>
                <w:highlight w:val="none"/>
              </w:rPr>
            </w:pPr>
          </w:p>
        </w:tc>
        <w:tc>
          <w:tcPr>
            <w:tcW w:w="709" w:type="dxa"/>
            <w:vAlign w:val="center"/>
          </w:tcPr>
          <w:p w14:paraId="7F5F36EF">
            <w:pPr>
              <w:spacing w:line="360" w:lineRule="auto"/>
              <w:ind w:firstLine="640" w:firstLineChars="200"/>
              <w:jc w:val="both"/>
              <w:rPr>
                <w:rFonts w:ascii="宋体" w:hAnsi="宋体"/>
                <w:sz w:val="32"/>
                <w:highlight w:val="none"/>
              </w:rPr>
            </w:pPr>
          </w:p>
        </w:tc>
      </w:tr>
      <w:tr w14:paraId="4532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E5742D">
            <w:pPr>
              <w:spacing w:line="360" w:lineRule="auto"/>
              <w:ind w:firstLine="640" w:firstLineChars="200"/>
              <w:jc w:val="both"/>
              <w:rPr>
                <w:rFonts w:ascii="宋体" w:hAnsi="宋体"/>
                <w:sz w:val="32"/>
                <w:highlight w:val="none"/>
              </w:rPr>
            </w:pPr>
          </w:p>
        </w:tc>
        <w:tc>
          <w:tcPr>
            <w:tcW w:w="900" w:type="dxa"/>
            <w:vAlign w:val="center"/>
          </w:tcPr>
          <w:p w14:paraId="7C464F57">
            <w:pPr>
              <w:spacing w:line="360" w:lineRule="auto"/>
              <w:ind w:firstLine="640" w:firstLineChars="200"/>
              <w:jc w:val="both"/>
              <w:rPr>
                <w:rFonts w:ascii="宋体" w:hAnsi="宋体"/>
                <w:sz w:val="32"/>
                <w:highlight w:val="none"/>
              </w:rPr>
            </w:pPr>
          </w:p>
        </w:tc>
        <w:tc>
          <w:tcPr>
            <w:tcW w:w="1319" w:type="dxa"/>
            <w:vAlign w:val="center"/>
          </w:tcPr>
          <w:p w14:paraId="391117C0">
            <w:pPr>
              <w:spacing w:line="360" w:lineRule="auto"/>
              <w:ind w:firstLine="640" w:firstLineChars="200"/>
              <w:jc w:val="both"/>
              <w:rPr>
                <w:rFonts w:ascii="宋体" w:hAnsi="宋体"/>
                <w:sz w:val="32"/>
                <w:highlight w:val="none"/>
              </w:rPr>
            </w:pPr>
          </w:p>
        </w:tc>
        <w:tc>
          <w:tcPr>
            <w:tcW w:w="682" w:type="dxa"/>
            <w:vAlign w:val="center"/>
          </w:tcPr>
          <w:p w14:paraId="69173571">
            <w:pPr>
              <w:spacing w:line="360" w:lineRule="auto"/>
              <w:ind w:firstLine="640" w:firstLineChars="200"/>
              <w:jc w:val="both"/>
              <w:rPr>
                <w:rFonts w:ascii="宋体" w:hAnsi="宋体"/>
                <w:sz w:val="32"/>
                <w:highlight w:val="none"/>
              </w:rPr>
            </w:pPr>
          </w:p>
        </w:tc>
        <w:tc>
          <w:tcPr>
            <w:tcW w:w="709" w:type="dxa"/>
            <w:vAlign w:val="center"/>
          </w:tcPr>
          <w:p w14:paraId="67010C36">
            <w:pPr>
              <w:spacing w:line="360" w:lineRule="auto"/>
              <w:ind w:firstLine="640" w:firstLineChars="200"/>
              <w:jc w:val="both"/>
              <w:rPr>
                <w:rFonts w:ascii="宋体" w:hAnsi="宋体"/>
                <w:sz w:val="32"/>
                <w:highlight w:val="none"/>
              </w:rPr>
            </w:pPr>
          </w:p>
        </w:tc>
        <w:tc>
          <w:tcPr>
            <w:tcW w:w="877" w:type="dxa"/>
            <w:vAlign w:val="center"/>
          </w:tcPr>
          <w:p w14:paraId="4171AFF9">
            <w:pPr>
              <w:spacing w:line="360" w:lineRule="auto"/>
              <w:ind w:firstLine="640" w:firstLineChars="200"/>
              <w:jc w:val="both"/>
              <w:rPr>
                <w:rFonts w:ascii="宋体" w:hAnsi="宋体"/>
                <w:sz w:val="32"/>
                <w:highlight w:val="none"/>
              </w:rPr>
            </w:pPr>
          </w:p>
        </w:tc>
        <w:tc>
          <w:tcPr>
            <w:tcW w:w="800" w:type="dxa"/>
            <w:vAlign w:val="center"/>
          </w:tcPr>
          <w:p w14:paraId="7442FB57">
            <w:pPr>
              <w:spacing w:line="360" w:lineRule="auto"/>
              <w:ind w:firstLine="640" w:firstLineChars="200"/>
              <w:jc w:val="both"/>
              <w:rPr>
                <w:rFonts w:ascii="宋体" w:hAnsi="宋体"/>
                <w:sz w:val="32"/>
                <w:highlight w:val="none"/>
              </w:rPr>
            </w:pPr>
          </w:p>
        </w:tc>
        <w:tc>
          <w:tcPr>
            <w:tcW w:w="850" w:type="dxa"/>
            <w:vAlign w:val="center"/>
          </w:tcPr>
          <w:p w14:paraId="204CCD36">
            <w:pPr>
              <w:spacing w:line="360" w:lineRule="auto"/>
              <w:ind w:firstLine="640" w:firstLineChars="200"/>
              <w:jc w:val="both"/>
              <w:rPr>
                <w:rFonts w:ascii="宋体" w:hAnsi="宋体"/>
                <w:sz w:val="32"/>
                <w:highlight w:val="none"/>
              </w:rPr>
            </w:pPr>
          </w:p>
        </w:tc>
        <w:tc>
          <w:tcPr>
            <w:tcW w:w="709" w:type="dxa"/>
            <w:vAlign w:val="center"/>
          </w:tcPr>
          <w:p w14:paraId="2254429D">
            <w:pPr>
              <w:spacing w:line="360" w:lineRule="auto"/>
              <w:ind w:firstLine="640" w:firstLineChars="200"/>
              <w:jc w:val="both"/>
              <w:rPr>
                <w:rFonts w:ascii="宋体" w:hAnsi="宋体"/>
                <w:sz w:val="32"/>
                <w:highlight w:val="none"/>
              </w:rPr>
            </w:pPr>
          </w:p>
        </w:tc>
        <w:tc>
          <w:tcPr>
            <w:tcW w:w="709" w:type="dxa"/>
            <w:vAlign w:val="center"/>
          </w:tcPr>
          <w:p w14:paraId="0831B4EC">
            <w:pPr>
              <w:spacing w:line="360" w:lineRule="auto"/>
              <w:ind w:firstLine="640" w:firstLineChars="200"/>
              <w:jc w:val="both"/>
              <w:rPr>
                <w:rFonts w:ascii="宋体" w:hAnsi="宋体"/>
                <w:sz w:val="32"/>
                <w:highlight w:val="none"/>
              </w:rPr>
            </w:pPr>
          </w:p>
        </w:tc>
      </w:tr>
      <w:tr w14:paraId="53E8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7A80387">
            <w:pPr>
              <w:spacing w:line="360" w:lineRule="auto"/>
              <w:ind w:firstLine="640" w:firstLineChars="200"/>
              <w:jc w:val="both"/>
              <w:rPr>
                <w:rFonts w:ascii="宋体" w:hAnsi="宋体"/>
                <w:sz w:val="32"/>
                <w:highlight w:val="none"/>
              </w:rPr>
            </w:pPr>
          </w:p>
        </w:tc>
        <w:tc>
          <w:tcPr>
            <w:tcW w:w="900" w:type="dxa"/>
            <w:vAlign w:val="center"/>
          </w:tcPr>
          <w:p w14:paraId="68B2CED7">
            <w:pPr>
              <w:spacing w:line="360" w:lineRule="auto"/>
              <w:ind w:firstLine="640" w:firstLineChars="200"/>
              <w:jc w:val="both"/>
              <w:rPr>
                <w:rFonts w:ascii="宋体" w:hAnsi="宋体"/>
                <w:sz w:val="32"/>
                <w:highlight w:val="none"/>
              </w:rPr>
            </w:pPr>
          </w:p>
        </w:tc>
        <w:tc>
          <w:tcPr>
            <w:tcW w:w="1319" w:type="dxa"/>
            <w:vAlign w:val="center"/>
          </w:tcPr>
          <w:p w14:paraId="036CF238">
            <w:pPr>
              <w:spacing w:line="360" w:lineRule="auto"/>
              <w:ind w:firstLine="640" w:firstLineChars="200"/>
              <w:jc w:val="both"/>
              <w:rPr>
                <w:rFonts w:ascii="宋体" w:hAnsi="宋体"/>
                <w:sz w:val="32"/>
                <w:highlight w:val="none"/>
              </w:rPr>
            </w:pPr>
          </w:p>
        </w:tc>
        <w:tc>
          <w:tcPr>
            <w:tcW w:w="682" w:type="dxa"/>
            <w:vAlign w:val="center"/>
          </w:tcPr>
          <w:p w14:paraId="5917CD4B">
            <w:pPr>
              <w:spacing w:line="360" w:lineRule="auto"/>
              <w:ind w:firstLine="640" w:firstLineChars="200"/>
              <w:jc w:val="both"/>
              <w:rPr>
                <w:rFonts w:ascii="宋体" w:hAnsi="宋体"/>
                <w:sz w:val="32"/>
                <w:highlight w:val="none"/>
              </w:rPr>
            </w:pPr>
          </w:p>
        </w:tc>
        <w:tc>
          <w:tcPr>
            <w:tcW w:w="709" w:type="dxa"/>
            <w:vAlign w:val="center"/>
          </w:tcPr>
          <w:p w14:paraId="16624EFC">
            <w:pPr>
              <w:spacing w:line="360" w:lineRule="auto"/>
              <w:ind w:firstLine="640" w:firstLineChars="200"/>
              <w:jc w:val="both"/>
              <w:rPr>
                <w:rFonts w:ascii="宋体" w:hAnsi="宋体"/>
                <w:sz w:val="32"/>
                <w:highlight w:val="none"/>
              </w:rPr>
            </w:pPr>
          </w:p>
        </w:tc>
        <w:tc>
          <w:tcPr>
            <w:tcW w:w="877" w:type="dxa"/>
            <w:vAlign w:val="center"/>
          </w:tcPr>
          <w:p w14:paraId="60272A8D">
            <w:pPr>
              <w:spacing w:line="360" w:lineRule="auto"/>
              <w:ind w:firstLine="640" w:firstLineChars="200"/>
              <w:jc w:val="both"/>
              <w:rPr>
                <w:rFonts w:ascii="宋体" w:hAnsi="宋体"/>
                <w:sz w:val="32"/>
                <w:highlight w:val="none"/>
              </w:rPr>
            </w:pPr>
          </w:p>
        </w:tc>
        <w:tc>
          <w:tcPr>
            <w:tcW w:w="800" w:type="dxa"/>
            <w:vAlign w:val="center"/>
          </w:tcPr>
          <w:p w14:paraId="2872154A">
            <w:pPr>
              <w:spacing w:line="360" w:lineRule="auto"/>
              <w:ind w:firstLine="640" w:firstLineChars="200"/>
              <w:jc w:val="both"/>
              <w:rPr>
                <w:rFonts w:ascii="宋体" w:hAnsi="宋体"/>
                <w:sz w:val="32"/>
                <w:highlight w:val="none"/>
              </w:rPr>
            </w:pPr>
          </w:p>
        </w:tc>
        <w:tc>
          <w:tcPr>
            <w:tcW w:w="850" w:type="dxa"/>
            <w:vAlign w:val="center"/>
          </w:tcPr>
          <w:p w14:paraId="271AE1FD">
            <w:pPr>
              <w:spacing w:line="360" w:lineRule="auto"/>
              <w:ind w:firstLine="640" w:firstLineChars="200"/>
              <w:jc w:val="both"/>
              <w:rPr>
                <w:rFonts w:ascii="宋体" w:hAnsi="宋体"/>
                <w:sz w:val="32"/>
                <w:highlight w:val="none"/>
              </w:rPr>
            </w:pPr>
          </w:p>
        </w:tc>
        <w:tc>
          <w:tcPr>
            <w:tcW w:w="709" w:type="dxa"/>
            <w:vAlign w:val="center"/>
          </w:tcPr>
          <w:p w14:paraId="7766EE7D">
            <w:pPr>
              <w:spacing w:line="360" w:lineRule="auto"/>
              <w:ind w:firstLine="640" w:firstLineChars="200"/>
              <w:jc w:val="both"/>
              <w:rPr>
                <w:rFonts w:ascii="宋体" w:hAnsi="宋体"/>
                <w:sz w:val="32"/>
                <w:highlight w:val="none"/>
              </w:rPr>
            </w:pPr>
          </w:p>
        </w:tc>
        <w:tc>
          <w:tcPr>
            <w:tcW w:w="709" w:type="dxa"/>
            <w:vAlign w:val="center"/>
          </w:tcPr>
          <w:p w14:paraId="2A80D02C">
            <w:pPr>
              <w:spacing w:line="360" w:lineRule="auto"/>
              <w:ind w:firstLine="640" w:firstLineChars="200"/>
              <w:jc w:val="both"/>
              <w:rPr>
                <w:rFonts w:ascii="宋体" w:hAnsi="宋体"/>
                <w:sz w:val="32"/>
                <w:highlight w:val="none"/>
              </w:rPr>
            </w:pPr>
          </w:p>
        </w:tc>
      </w:tr>
      <w:tr w14:paraId="445B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97F4436">
            <w:pPr>
              <w:spacing w:line="360" w:lineRule="auto"/>
              <w:ind w:firstLine="640" w:firstLineChars="200"/>
              <w:jc w:val="both"/>
              <w:rPr>
                <w:rFonts w:ascii="宋体" w:hAnsi="宋体"/>
                <w:sz w:val="32"/>
                <w:highlight w:val="none"/>
              </w:rPr>
            </w:pPr>
          </w:p>
        </w:tc>
        <w:tc>
          <w:tcPr>
            <w:tcW w:w="900" w:type="dxa"/>
            <w:vAlign w:val="center"/>
          </w:tcPr>
          <w:p w14:paraId="58D91FE5">
            <w:pPr>
              <w:spacing w:line="360" w:lineRule="auto"/>
              <w:ind w:firstLine="640" w:firstLineChars="200"/>
              <w:jc w:val="both"/>
              <w:rPr>
                <w:rFonts w:ascii="宋体" w:hAnsi="宋体"/>
                <w:sz w:val="32"/>
                <w:highlight w:val="none"/>
              </w:rPr>
            </w:pPr>
          </w:p>
        </w:tc>
        <w:tc>
          <w:tcPr>
            <w:tcW w:w="1319" w:type="dxa"/>
            <w:vAlign w:val="center"/>
          </w:tcPr>
          <w:p w14:paraId="1FDEFC11">
            <w:pPr>
              <w:spacing w:line="360" w:lineRule="auto"/>
              <w:ind w:firstLine="640" w:firstLineChars="200"/>
              <w:jc w:val="both"/>
              <w:rPr>
                <w:rFonts w:ascii="宋体" w:hAnsi="宋体"/>
                <w:sz w:val="32"/>
                <w:highlight w:val="none"/>
              </w:rPr>
            </w:pPr>
          </w:p>
        </w:tc>
        <w:tc>
          <w:tcPr>
            <w:tcW w:w="682" w:type="dxa"/>
            <w:vAlign w:val="center"/>
          </w:tcPr>
          <w:p w14:paraId="1FBB0F19">
            <w:pPr>
              <w:spacing w:line="360" w:lineRule="auto"/>
              <w:ind w:firstLine="640" w:firstLineChars="200"/>
              <w:jc w:val="both"/>
              <w:rPr>
                <w:rFonts w:ascii="宋体" w:hAnsi="宋体"/>
                <w:sz w:val="32"/>
                <w:highlight w:val="none"/>
              </w:rPr>
            </w:pPr>
          </w:p>
        </w:tc>
        <w:tc>
          <w:tcPr>
            <w:tcW w:w="709" w:type="dxa"/>
            <w:vAlign w:val="center"/>
          </w:tcPr>
          <w:p w14:paraId="69591EBB">
            <w:pPr>
              <w:spacing w:line="360" w:lineRule="auto"/>
              <w:ind w:firstLine="640" w:firstLineChars="200"/>
              <w:jc w:val="both"/>
              <w:rPr>
                <w:rFonts w:ascii="宋体" w:hAnsi="宋体"/>
                <w:sz w:val="32"/>
                <w:highlight w:val="none"/>
              </w:rPr>
            </w:pPr>
          </w:p>
        </w:tc>
        <w:tc>
          <w:tcPr>
            <w:tcW w:w="877" w:type="dxa"/>
            <w:vAlign w:val="center"/>
          </w:tcPr>
          <w:p w14:paraId="257AFC48">
            <w:pPr>
              <w:spacing w:line="360" w:lineRule="auto"/>
              <w:ind w:firstLine="640" w:firstLineChars="200"/>
              <w:jc w:val="both"/>
              <w:rPr>
                <w:rFonts w:ascii="宋体" w:hAnsi="宋体"/>
                <w:sz w:val="32"/>
                <w:highlight w:val="none"/>
              </w:rPr>
            </w:pPr>
          </w:p>
        </w:tc>
        <w:tc>
          <w:tcPr>
            <w:tcW w:w="800" w:type="dxa"/>
            <w:vAlign w:val="center"/>
          </w:tcPr>
          <w:p w14:paraId="023D5B7D">
            <w:pPr>
              <w:spacing w:line="360" w:lineRule="auto"/>
              <w:ind w:firstLine="640" w:firstLineChars="200"/>
              <w:jc w:val="both"/>
              <w:rPr>
                <w:rFonts w:ascii="宋体" w:hAnsi="宋体"/>
                <w:sz w:val="32"/>
                <w:highlight w:val="none"/>
              </w:rPr>
            </w:pPr>
          </w:p>
        </w:tc>
        <w:tc>
          <w:tcPr>
            <w:tcW w:w="850" w:type="dxa"/>
            <w:vAlign w:val="center"/>
          </w:tcPr>
          <w:p w14:paraId="684C0871">
            <w:pPr>
              <w:spacing w:line="360" w:lineRule="auto"/>
              <w:ind w:firstLine="640" w:firstLineChars="200"/>
              <w:jc w:val="both"/>
              <w:rPr>
                <w:rFonts w:ascii="宋体" w:hAnsi="宋体"/>
                <w:sz w:val="32"/>
                <w:highlight w:val="none"/>
              </w:rPr>
            </w:pPr>
          </w:p>
        </w:tc>
        <w:tc>
          <w:tcPr>
            <w:tcW w:w="709" w:type="dxa"/>
            <w:vAlign w:val="center"/>
          </w:tcPr>
          <w:p w14:paraId="6BD1CD0F">
            <w:pPr>
              <w:spacing w:line="360" w:lineRule="auto"/>
              <w:ind w:firstLine="640" w:firstLineChars="200"/>
              <w:jc w:val="both"/>
              <w:rPr>
                <w:rFonts w:ascii="宋体" w:hAnsi="宋体"/>
                <w:sz w:val="32"/>
                <w:highlight w:val="none"/>
              </w:rPr>
            </w:pPr>
          </w:p>
        </w:tc>
        <w:tc>
          <w:tcPr>
            <w:tcW w:w="709" w:type="dxa"/>
            <w:vAlign w:val="center"/>
          </w:tcPr>
          <w:p w14:paraId="7ABCC65A">
            <w:pPr>
              <w:spacing w:line="360" w:lineRule="auto"/>
              <w:ind w:firstLine="640" w:firstLineChars="200"/>
              <w:jc w:val="both"/>
              <w:rPr>
                <w:rFonts w:ascii="宋体" w:hAnsi="宋体"/>
                <w:sz w:val="32"/>
                <w:highlight w:val="none"/>
              </w:rPr>
            </w:pPr>
          </w:p>
        </w:tc>
      </w:tr>
      <w:tr w14:paraId="20B5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9D7740E">
            <w:pPr>
              <w:spacing w:line="360" w:lineRule="auto"/>
              <w:ind w:firstLine="640" w:firstLineChars="200"/>
              <w:jc w:val="both"/>
              <w:rPr>
                <w:rFonts w:ascii="宋体" w:hAnsi="宋体"/>
                <w:sz w:val="32"/>
                <w:highlight w:val="none"/>
              </w:rPr>
            </w:pPr>
          </w:p>
        </w:tc>
        <w:tc>
          <w:tcPr>
            <w:tcW w:w="900" w:type="dxa"/>
            <w:vAlign w:val="center"/>
          </w:tcPr>
          <w:p w14:paraId="2EC54651">
            <w:pPr>
              <w:spacing w:line="360" w:lineRule="auto"/>
              <w:ind w:firstLine="640" w:firstLineChars="200"/>
              <w:jc w:val="both"/>
              <w:rPr>
                <w:rFonts w:ascii="宋体" w:hAnsi="宋体"/>
                <w:sz w:val="32"/>
                <w:highlight w:val="none"/>
              </w:rPr>
            </w:pPr>
          </w:p>
        </w:tc>
        <w:tc>
          <w:tcPr>
            <w:tcW w:w="1319" w:type="dxa"/>
            <w:vAlign w:val="center"/>
          </w:tcPr>
          <w:p w14:paraId="10A20C0F">
            <w:pPr>
              <w:spacing w:line="360" w:lineRule="auto"/>
              <w:ind w:firstLine="640" w:firstLineChars="200"/>
              <w:jc w:val="both"/>
              <w:rPr>
                <w:rFonts w:ascii="宋体" w:hAnsi="宋体"/>
                <w:sz w:val="32"/>
                <w:highlight w:val="none"/>
              </w:rPr>
            </w:pPr>
          </w:p>
        </w:tc>
        <w:tc>
          <w:tcPr>
            <w:tcW w:w="682" w:type="dxa"/>
            <w:vAlign w:val="center"/>
          </w:tcPr>
          <w:p w14:paraId="0261FE44">
            <w:pPr>
              <w:spacing w:line="360" w:lineRule="auto"/>
              <w:ind w:firstLine="640" w:firstLineChars="200"/>
              <w:jc w:val="both"/>
              <w:rPr>
                <w:rFonts w:ascii="宋体" w:hAnsi="宋体"/>
                <w:sz w:val="32"/>
                <w:highlight w:val="none"/>
              </w:rPr>
            </w:pPr>
          </w:p>
        </w:tc>
        <w:tc>
          <w:tcPr>
            <w:tcW w:w="709" w:type="dxa"/>
            <w:vAlign w:val="center"/>
          </w:tcPr>
          <w:p w14:paraId="2223C402">
            <w:pPr>
              <w:spacing w:line="360" w:lineRule="auto"/>
              <w:ind w:firstLine="640" w:firstLineChars="200"/>
              <w:jc w:val="both"/>
              <w:rPr>
                <w:rFonts w:ascii="宋体" w:hAnsi="宋体"/>
                <w:sz w:val="32"/>
                <w:highlight w:val="none"/>
              </w:rPr>
            </w:pPr>
          </w:p>
        </w:tc>
        <w:tc>
          <w:tcPr>
            <w:tcW w:w="877" w:type="dxa"/>
            <w:vAlign w:val="center"/>
          </w:tcPr>
          <w:p w14:paraId="5C69653E">
            <w:pPr>
              <w:spacing w:line="360" w:lineRule="auto"/>
              <w:ind w:firstLine="640" w:firstLineChars="200"/>
              <w:jc w:val="both"/>
              <w:rPr>
                <w:rFonts w:ascii="宋体" w:hAnsi="宋体"/>
                <w:sz w:val="32"/>
                <w:highlight w:val="none"/>
              </w:rPr>
            </w:pPr>
          </w:p>
        </w:tc>
        <w:tc>
          <w:tcPr>
            <w:tcW w:w="800" w:type="dxa"/>
            <w:vAlign w:val="center"/>
          </w:tcPr>
          <w:p w14:paraId="290A84A8">
            <w:pPr>
              <w:spacing w:line="360" w:lineRule="auto"/>
              <w:ind w:firstLine="640" w:firstLineChars="200"/>
              <w:jc w:val="both"/>
              <w:rPr>
                <w:rFonts w:ascii="宋体" w:hAnsi="宋体"/>
                <w:sz w:val="32"/>
                <w:highlight w:val="none"/>
              </w:rPr>
            </w:pPr>
          </w:p>
        </w:tc>
        <w:tc>
          <w:tcPr>
            <w:tcW w:w="850" w:type="dxa"/>
            <w:vAlign w:val="center"/>
          </w:tcPr>
          <w:p w14:paraId="30915CBF">
            <w:pPr>
              <w:spacing w:line="360" w:lineRule="auto"/>
              <w:ind w:firstLine="640" w:firstLineChars="200"/>
              <w:jc w:val="both"/>
              <w:rPr>
                <w:rFonts w:ascii="宋体" w:hAnsi="宋体"/>
                <w:sz w:val="32"/>
                <w:highlight w:val="none"/>
              </w:rPr>
            </w:pPr>
          </w:p>
        </w:tc>
        <w:tc>
          <w:tcPr>
            <w:tcW w:w="709" w:type="dxa"/>
            <w:vAlign w:val="center"/>
          </w:tcPr>
          <w:p w14:paraId="580F45A6">
            <w:pPr>
              <w:spacing w:line="360" w:lineRule="auto"/>
              <w:ind w:firstLine="640" w:firstLineChars="200"/>
              <w:jc w:val="both"/>
              <w:rPr>
                <w:rFonts w:ascii="宋体" w:hAnsi="宋体"/>
                <w:sz w:val="32"/>
                <w:highlight w:val="none"/>
              </w:rPr>
            </w:pPr>
          </w:p>
        </w:tc>
        <w:tc>
          <w:tcPr>
            <w:tcW w:w="709" w:type="dxa"/>
            <w:vAlign w:val="center"/>
          </w:tcPr>
          <w:p w14:paraId="33330587">
            <w:pPr>
              <w:spacing w:line="360" w:lineRule="auto"/>
              <w:ind w:firstLine="640" w:firstLineChars="200"/>
              <w:jc w:val="both"/>
              <w:rPr>
                <w:rFonts w:ascii="宋体" w:hAnsi="宋体"/>
                <w:sz w:val="32"/>
                <w:highlight w:val="none"/>
              </w:rPr>
            </w:pPr>
          </w:p>
        </w:tc>
      </w:tr>
    </w:tbl>
    <w:p w14:paraId="767310D3">
      <w:pPr>
        <w:spacing w:line="360" w:lineRule="auto"/>
        <w:ind w:firstLine="643" w:firstLineChars="200"/>
        <w:jc w:val="both"/>
        <w:rPr>
          <w:b/>
          <w:sz w:val="32"/>
          <w:highlight w:val="none"/>
        </w:rPr>
      </w:pPr>
    </w:p>
    <w:p w14:paraId="229F2E99">
      <w:pPr>
        <w:rPr>
          <w:rFonts w:hint="eastAsia" w:ascii="黑体" w:hAnsi="黑体" w:eastAsia="黑体"/>
          <w:sz w:val="28"/>
          <w:szCs w:val="28"/>
          <w:highlight w:val="none"/>
        </w:rPr>
      </w:pPr>
      <w:r>
        <w:rPr>
          <w:rFonts w:hint="eastAsia" w:ascii="黑体" w:hAnsi="黑体" w:eastAsia="黑体"/>
          <w:sz w:val="28"/>
          <w:szCs w:val="28"/>
          <w:highlight w:val="none"/>
        </w:rPr>
        <w:t>附件2：</w:t>
      </w:r>
    </w:p>
    <w:p w14:paraId="08E4F932">
      <w:pPr>
        <w:spacing w:line="360" w:lineRule="auto"/>
        <w:jc w:val="center"/>
        <w:rPr>
          <w:rFonts w:hint="eastAsia" w:ascii="方正小标宋简体" w:hAnsi="黑体" w:eastAsia="方正小标宋简体"/>
          <w:sz w:val="44"/>
          <w:szCs w:val="44"/>
          <w:highlight w:val="none"/>
        </w:rPr>
      </w:pPr>
      <w:r>
        <w:rPr>
          <w:rFonts w:hint="eastAsia" w:ascii="方正小标宋简体" w:eastAsia="方正小标宋简体"/>
          <w:sz w:val="44"/>
          <w:szCs w:val="44"/>
          <w:highlight w:val="none"/>
        </w:rPr>
        <w:t>主要材料设备一览表</w:t>
      </w:r>
    </w:p>
    <w:tbl>
      <w:tblPr>
        <w:tblStyle w:val="3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733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D671189">
            <w:pPr>
              <w:jc w:val="center"/>
              <w:rPr>
                <w:szCs w:val="21"/>
                <w:highlight w:val="none"/>
              </w:rPr>
            </w:pPr>
            <w:r>
              <w:rPr>
                <w:rFonts w:hint="eastAsia"/>
                <w:szCs w:val="21"/>
                <w:highlight w:val="none"/>
              </w:rPr>
              <w:t>序号</w:t>
            </w:r>
          </w:p>
        </w:tc>
        <w:tc>
          <w:tcPr>
            <w:tcW w:w="1446" w:type="dxa"/>
            <w:vAlign w:val="center"/>
          </w:tcPr>
          <w:p w14:paraId="0C5EAC72">
            <w:pPr>
              <w:jc w:val="center"/>
              <w:rPr>
                <w:rFonts w:hint="eastAsia"/>
                <w:szCs w:val="21"/>
                <w:highlight w:val="none"/>
              </w:rPr>
            </w:pPr>
            <w:r>
              <w:rPr>
                <w:rFonts w:hint="eastAsia"/>
                <w:szCs w:val="21"/>
                <w:highlight w:val="none"/>
              </w:rPr>
              <w:t>材料</w:t>
            </w:r>
          </w:p>
          <w:p w14:paraId="1DEA4BCF">
            <w:pPr>
              <w:jc w:val="center"/>
              <w:rPr>
                <w:rFonts w:hint="eastAsia"/>
                <w:szCs w:val="21"/>
                <w:highlight w:val="none"/>
              </w:rPr>
            </w:pPr>
            <w:r>
              <w:rPr>
                <w:rFonts w:hint="eastAsia"/>
                <w:szCs w:val="21"/>
                <w:highlight w:val="none"/>
              </w:rPr>
              <w:t>设备</w:t>
            </w:r>
          </w:p>
          <w:p w14:paraId="493BD121">
            <w:pPr>
              <w:jc w:val="center"/>
              <w:rPr>
                <w:szCs w:val="21"/>
                <w:highlight w:val="none"/>
              </w:rPr>
            </w:pPr>
            <w:r>
              <w:rPr>
                <w:rFonts w:hint="eastAsia"/>
                <w:szCs w:val="21"/>
                <w:highlight w:val="none"/>
              </w:rPr>
              <w:t>品种</w:t>
            </w:r>
          </w:p>
        </w:tc>
        <w:tc>
          <w:tcPr>
            <w:tcW w:w="851" w:type="dxa"/>
            <w:vAlign w:val="center"/>
          </w:tcPr>
          <w:p w14:paraId="6DDFBA1D">
            <w:pPr>
              <w:jc w:val="center"/>
              <w:rPr>
                <w:szCs w:val="21"/>
                <w:highlight w:val="none"/>
              </w:rPr>
            </w:pPr>
            <w:r>
              <w:rPr>
                <w:rFonts w:hint="eastAsia"/>
                <w:szCs w:val="21"/>
                <w:highlight w:val="none"/>
              </w:rPr>
              <w:t>规格</w:t>
            </w:r>
          </w:p>
          <w:p w14:paraId="62D1FE28">
            <w:pPr>
              <w:jc w:val="center"/>
              <w:rPr>
                <w:szCs w:val="21"/>
                <w:highlight w:val="none"/>
              </w:rPr>
            </w:pPr>
            <w:r>
              <w:rPr>
                <w:rFonts w:hint="eastAsia"/>
                <w:szCs w:val="21"/>
                <w:highlight w:val="none"/>
              </w:rPr>
              <w:t>型号</w:t>
            </w:r>
          </w:p>
        </w:tc>
        <w:tc>
          <w:tcPr>
            <w:tcW w:w="708" w:type="dxa"/>
            <w:vAlign w:val="center"/>
          </w:tcPr>
          <w:p w14:paraId="65FF928E">
            <w:pPr>
              <w:jc w:val="center"/>
              <w:rPr>
                <w:szCs w:val="21"/>
                <w:highlight w:val="none"/>
              </w:rPr>
            </w:pPr>
            <w:r>
              <w:rPr>
                <w:rFonts w:hint="eastAsia"/>
                <w:szCs w:val="21"/>
                <w:highlight w:val="none"/>
              </w:rPr>
              <w:t>单位</w:t>
            </w:r>
          </w:p>
        </w:tc>
        <w:tc>
          <w:tcPr>
            <w:tcW w:w="810" w:type="dxa"/>
            <w:vAlign w:val="center"/>
          </w:tcPr>
          <w:p w14:paraId="189312B0">
            <w:pPr>
              <w:jc w:val="center"/>
              <w:rPr>
                <w:szCs w:val="21"/>
                <w:highlight w:val="none"/>
              </w:rPr>
            </w:pPr>
            <w:r>
              <w:rPr>
                <w:rFonts w:hint="eastAsia"/>
                <w:szCs w:val="21"/>
                <w:highlight w:val="none"/>
              </w:rPr>
              <w:t>数量</w:t>
            </w:r>
          </w:p>
        </w:tc>
        <w:tc>
          <w:tcPr>
            <w:tcW w:w="851" w:type="dxa"/>
            <w:vAlign w:val="center"/>
          </w:tcPr>
          <w:p w14:paraId="5C88A30A">
            <w:pPr>
              <w:jc w:val="center"/>
              <w:rPr>
                <w:szCs w:val="21"/>
                <w:highlight w:val="none"/>
              </w:rPr>
            </w:pPr>
            <w:r>
              <w:rPr>
                <w:rFonts w:hint="eastAsia"/>
                <w:szCs w:val="21"/>
                <w:highlight w:val="none"/>
              </w:rPr>
              <w:t>单价</w:t>
            </w:r>
          </w:p>
        </w:tc>
        <w:tc>
          <w:tcPr>
            <w:tcW w:w="736" w:type="dxa"/>
            <w:vAlign w:val="center"/>
          </w:tcPr>
          <w:p w14:paraId="6B9BD5F6">
            <w:pPr>
              <w:jc w:val="center"/>
              <w:rPr>
                <w:szCs w:val="21"/>
                <w:highlight w:val="none"/>
              </w:rPr>
            </w:pPr>
            <w:r>
              <w:rPr>
                <w:rFonts w:hint="eastAsia"/>
                <w:szCs w:val="21"/>
                <w:highlight w:val="none"/>
              </w:rPr>
              <w:t>质量等级</w:t>
            </w:r>
          </w:p>
        </w:tc>
        <w:tc>
          <w:tcPr>
            <w:tcW w:w="910" w:type="dxa"/>
            <w:vAlign w:val="center"/>
          </w:tcPr>
          <w:p w14:paraId="43A57479">
            <w:pPr>
              <w:jc w:val="center"/>
              <w:rPr>
                <w:szCs w:val="21"/>
                <w:highlight w:val="none"/>
              </w:rPr>
            </w:pPr>
            <w:r>
              <w:rPr>
                <w:rFonts w:hint="eastAsia"/>
                <w:szCs w:val="21"/>
                <w:highlight w:val="none"/>
              </w:rPr>
              <w:t>供应</w:t>
            </w:r>
          </w:p>
          <w:p w14:paraId="0F747937">
            <w:pPr>
              <w:jc w:val="center"/>
              <w:rPr>
                <w:szCs w:val="21"/>
                <w:highlight w:val="none"/>
              </w:rPr>
            </w:pPr>
            <w:r>
              <w:rPr>
                <w:rFonts w:hint="eastAsia"/>
                <w:szCs w:val="21"/>
                <w:highlight w:val="none"/>
              </w:rPr>
              <w:t>时间</w:t>
            </w:r>
          </w:p>
        </w:tc>
        <w:tc>
          <w:tcPr>
            <w:tcW w:w="1088" w:type="dxa"/>
            <w:vAlign w:val="center"/>
          </w:tcPr>
          <w:p w14:paraId="0D3D1310">
            <w:pPr>
              <w:jc w:val="center"/>
              <w:rPr>
                <w:rFonts w:hint="eastAsia"/>
                <w:szCs w:val="21"/>
                <w:highlight w:val="none"/>
              </w:rPr>
            </w:pPr>
            <w:r>
              <w:rPr>
                <w:rFonts w:hint="eastAsia"/>
                <w:szCs w:val="21"/>
                <w:highlight w:val="none"/>
              </w:rPr>
              <w:t>送达</w:t>
            </w:r>
          </w:p>
          <w:p w14:paraId="48B8E69E">
            <w:pPr>
              <w:jc w:val="center"/>
              <w:rPr>
                <w:szCs w:val="21"/>
                <w:highlight w:val="none"/>
              </w:rPr>
            </w:pPr>
            <w:r>
              <w:rPr>
                <w:rFonts w:hint="eastAsia"/>
                <w:szCs w:val="21"/>
                <w:highlight w:val="none"/>
              </w:rPr>
              <w:t>地点</w:t>
            </w:r>
          </w:p>
        </w:tc>
        <w:tc>
          <w:tcPr>
            <w:tcW w:w="878" w:type="dxa"/>
            <w:vAlign w:val="center"/>
          </w:tcPr>
          <w:p w14:paraId="08F9A7D2">
            <w:pPr>
              <w:jc w:val="center"/>
              <w:rPr>
                <w:szCs w:val="21"/>
                <w:highlight w:val="none"/>
              </w:rPr>
            </w:pPr>
            <w:r>
              <w:rPr>
                <w:rFonts w:hint="eastAsia"/>
                <w:szCs w:val="21"/>
                <w:highlight w:val="none"/>
              </w:rPr>
              <w:t>备注</w:t>
            </w:r>
          </w:p>
        </w:tc>
      </w:tr>
      <w:tr w14:paraId="14D6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ACB4889">
            <w:pPr>
              <w:spacing w:line="360" w:lineRule="auto"/>
              <w:ind w:firstLine="800" w:firstLineChars="200"/>
              <w:jc w:val="both"/>
              <w:rPr>
                <w:sz w:val="40"/>
                <w:szCs w:val="32"/>
                <w:highlight w:val="none"/>
              </w:rPr>
            </w:pPr>
          </w:p>
        </w:tc>
        <w:tc>
          <w:tcPr>
            <w:tcW w:w="1446" w:type="dxa"/>
            <w:vAlign w:val="center"/>
          </w:tcPr>
          <w:p w14:paraId="19974EAA">
            <w:pPr>
              <w:spacing w:line="360" w:lineRule="auto"/>
              <w:ind w:firstLine="800" w:firstLineChars="200"/>
              <w:jc w:val="both"/>
              <w:rPr>
                <w:sz w:val="40"/>
                <w:szCs w:val="32"/>
                <w:highlight w:val="none"/>
              </w:rPr>
            </w:pPr>
          </w:p>
        </w:tc>
        <w:tc>
          <w:tcPr>
            <w:tcW w:w="851" w:type="dxa"/>
            <w:vAlign w:val="center"/>
          </w:tcPr>
          <w:p w14:paraId="7FB6E165">
            <w:pPr>
              <w:spacing w:line="360" w:lineRule="auto"/>
              <w:ind w:firstLine="800" w:firstLineChars="200"/>
              <w:jc w:val="both"/>
              <w:rPr>
                <w:sz w:val="40"/>
                <w:szCs w:val="32"/>
                <w:highlight w:val="none"/>
              </w:rPr>
            </w:pPr>
          </w:p>
        </w:tc>
        <w:tc>
          <w:tcPr>
            <w:tcW w:w="708" w:type="dxa"/>
            <w:vAlign w:val="center"/>
          </w:tcPr>
          <w:p w14:paraId="41CF7315">
            <w:pPr>
              <w:spacing w:line="360" w:lineRule="auto"/>
              <w:ind w:firstLine="800" w:firstLineChars="200"/>
              <w:jc w:val="both"/>
              <w:rPr>
                <w:sz w:val="40"/>
                <w:szCs w:val="32"/>
                <w:highlight w:val="none"/>
              </w:rPr>
            </w:pPr>
          </w:p>
        </w:tc>
        <w:tc>
          <w:tcPr>
            <w:tcW w:w="810" w:type="dxa"/>
            <w:vAlign w:val="center"/>
          </w:tcPr>
          <w:p w14:paraId="0D44F388">
            <w:pPr>
              <w:spacing w:line="360" w:lineRule="auto"/>
              <w:ind w:firstLine="800" w:firstLineChars="200"/>
              <w:jc w:val="both"/>
              <w:rPr>
                <w:sz w:val="40"/>
                <w:szCs w:val="32"/>
                <w:highlight w:val="none"/>
              </w:rPr>
            </w:pPr>
          </w:p>
        </w:tc>
        <w:tc>
          <w:tcPr>
            <w:tcW w:w="851" w:type="dxa"/>
            <w:vAlign w:val="center"/>
          </w:tcPr>
          <w:p w14:paraId="32FC7CC0">
            <w:pPr>
              <w:spacing w:line="360" w:lineRule="auto"/>
              <w:ind w:firstLine="800" w:firstLineChars="200"/>
              <w:jc w:val="both"/>
              <w:rPr>
                <w:sz w:val="40"/>
                <w:szCs w:val="32"/>
                <w:highlight w:val="none"/>
              </w:rPr>
            </w:pPr>
          </w:p>
        </w:tc>
        <w:tc>
          <w:tcPr>
            <w:tcW w:w="736" w:type="dxa"/>
            <w:vAlign w:val="center"/>
          </w:tcPr>
          <w:p w14:paraId="345DF594">
            <w:pPr>
              <w:spacing w:line="360" w:lineRule="auto"/>
              <w:ind w:firstLine="800" w:firstLineChars="200"/>
              <w:jc w:val="both"/>
              <w:rPr>
                <w:sz w:val="40"/>
                <w:szCs w:val="32"/>
                <w:highlight w:val="none"/>
              </w:rPr>
            </w:pPr>
          </w:p>
        </w:tc>
        <w:tc>
          <w:tcPr>
            <w:tcW w:w="910" w:type="dxa"/>
            <w:vAlign w:val="center"/>
          </w:tcPr>
          <w:p w14:paraId="5CFBE22B">
            <w:pPr>
              <w:spacing w:line="360" w:lineRule="auto"/>
              <w:ind w:firstLine="800" w:firstLineChars="200"/>
              <w:jc w:val="both"/>
              <w:rPr>
                <w:sz w:val="40"/>
                <w:szCs w:val="32"/>
                <w:highlight w:val="none"/>
              </w:rPr>
            </w:pPr>
          </w:p>
        </w:tc>
        <w:tc>
          <w:tcPr>
            <w:tcW w:w="1088" w:type="dxa"/>
            <w:vAlign w:val="center"/>
          </w:tcPr>
          <w:p w14:paraId="635ED0BC">
            <w:pPr>
              <w:spacing w:line="360" w:lineRule="auto"/>
              <w:ind w:firstLine="800" w:firstLineChars="200"/>
              <w:jc w:val="both"/>
              <w:rPr>
                <w:sz w:val="40"/>
                <w:szCs w:val="32"/>
                <w:highlight w:val="none"/>
              </w:rPr>
            </w:pPr>
          </w:p>
        </w:tc>
        <w:tc>
          <w:tcPr>
            <w:tcW w:w="878" w:type="dxa"/>
            <w:vAlign w:val="center"/>
          </w:tcPr>
          <w:p w14:paraId="6EB7A64E">
            <w:pPr>
              <w:spacing w:line="360" w:lineRule="auto"/>
              <w:ind w:firstLine="800" w:firstLineChars="200"/>
              <w:jc w:val="both"/>
              <w:rPr>
                <w:sz w:val="40"/>
                <w:szCs w:val="32"/>
                <w:highlight w:val="none"/>
              </w:rPr>
            </w:pPr>
          </w:p>
        </w:tc>
      </w:tr>
      <w:tr w14:paraId="28B6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5F57C91">
            <w:pPr>
              <w:spacing w:line="360" w:lineRule="auto"/>
              <w:ind w:firstLine="800" w:firstLineChars="200"/>
              <w:jc w:val="both"/>
              <w:rPr>
                <w:sz w:val="40"/>
                <w:szCs w:val="32"/>
                <w:highlight w:val="none"/>
              </w:rPr>
            </w:pPr>
          </w:p>
        </w:tc>
        <w:tc>
          <w:tcPr>
            <w:tcW w:w="1446" w:type="dxa"/>
            <w:vAlign w:val="center"/>
          </w:tcPr>
          <w:p w14:paraId="3C0CD36F">
            <w:pPr>
              <w:spacing w:line="360" w:lineRule="auto"/>
              <w:ind w:firstLine="800" w:firstLineChars="200"/>
              <w:jc w:val="both"/>
              <w:rPr>
                <w:sz w:val="40"/>
                <w:szCs w:val="32"/>
                <w:highlight w:val="none"/>
              </w:rPr>
            </w:pPr>
          </w:p>
        </w:tc>
        <w:tc>
          <w:tcPr>
            <w:tcW w:w="851" w:type="dxa"/>
            <w:vAlign w:val="center"/>
          </w:tcPr>
          <w:p w14:paraId="4BBC68FE">
            <w:pPr>
              <w:spacing w:line="360" w:lineRule="auto"/>
              <w:ind w:firstLine="800" w:firstLineChars="200"/>
              <w:jc w:val="both"/>
              <w:rPr>
                <w:sz w:val="40"/>
                <w:szCs w:val="32"/>
                <w:highlight w:val="none"/>
              </w:rPr>
            </w:pPr>
          </w:p>
        </w:tc>
        <w:tc>
          <w:tcPr>
            <w:tcW w:w="708" w:type="dxa"/>
            <w:vAlign w:val="center"/>
          </w:tcPr>
          <w:p w14:paraId="12A709EA">
            <w:pPr>
              <w:spacing w:line="360" w:lineRule="auto"/>
              <w:ind w:firstLine="800" w:firstLineChars="200"/>
              <w:jc w:val="both"/>
              <w:rPr>
                <w:sz w:val="40"/>
                <w:szCs w:val="32"/>
                <w:highlight w:val="none"/>
              </w:rPr>
            </w:pPr>
          </w:p>
        </w:tc>
        <w:tc>
          <w:tcPr>
            <w:tcW w:w="810" w:type="dxa"/>
            <w:vAlign w:val="center"/>
          </w:tcPr>
          <w:p w14:paraId="45740A3C">
            <w:pPr>
              <w:spacing w:line="360" w:lineRule="auto"/>
              <w:ind w:firstLine="800" w:firstLineChars="200"/>
              <w:jc w:val="both"/>
              <w:rPr>
                <w:sz w:val="40"/>
                <w:szCs w:val="32"/>
                <w:highlight w:val="none"/>
              </w:rPr>
            </w:pPr>
          </w:p>
        </w:tc>
        <w:tc>
          <w:tcPr>
            <w:tcW w:w="851" w:type="dxa"/>
            <w:vAlign w:val="center"/>
          </w:tcPr>
          <w:p w14:paraId="19F9B194">
            <w:pPr>
              <w:spacing w:line="360" w:lineRule="auto"/>
              <w:ind w:firstLine="800" w:firstLineChars="200"/>
              <w:jc w:val="both"/>
              <w:rPr>
                <w:sz w:val="40"/>
                <w:szCs w:val="32"/>
                <w:highlight w:val="none"/>
              </w:rPr>
            </w:pPr>
          </w:p>
        </w:tc>
        <w:tc>
          <w:tcPr>
            <w:tcW w:w="736" w:type="dxa"/>
            <w:vAlign w:val="center"/>
          </w:tcPr>
          <w:p w14:paraId="599281B7">
            <w:pPr>
              <w:spacing w:line="360" w:lineRule="auto"/>
              <w:ind w:firstLine="800" w:firstLineChars="200"/>
              <w:jc w:val="both"/>
              <w:rPr>
                <w:sz w:val="40"/>
                <w:szCs w:val="32"/>
                <w:highlight w:val="none"/>
              </w:rPr>
            </w:pPr>
          </w:p>
        </w:tc>
        <w:tc>
          <w:tcPr>
            <w:tcW w:w="910" w:type="dxa"/>
            <w:vAlign w:val="center"/>
          </w:tcPr>
          <w:p w14:paraId="7FF91E0D">
            <w:pPr>
              <w:spacing w:line="360" w:lineRule="auto"/>
              <w:ind w:firstLine="800" w:firstLineChars="200"/>
              <w:jc w:val="both"/>
              <w:rPr>
                <w:sz w:val="40"/>
                <w:szCs w:val="32"/>
                <w:highlight w:val="none"/>
              </w:rPr>
            </w:pPr>
          </w:p>
        </w:tc>
        <w:tc>
          <w:tcPr>
            <w:tcW w:w="1088" w:type="dxa"/>
            <w:vAlign w:val="center"/>
          </w:tcPr>
          <w:p w14:paraId="237BC5EA">
            <w:pPr>
              <w:spacing w:line="360" w:lineRule="auto"/>
              <w:ind w:firstLine="800" w:firstLineChars="200"/>
              <w:jc w:val="both"/>
              <w:rPr>
                <w:sz w:val="40"/>
                <w:szCs w:val="32"/>
                <w:highlight w:val="none"/>
              </w:rPr>
            </w:pPr>
          </w:p>
        </w:tc>
        <w:tc>
          <w:tcPr>
            <w:tcW w:w="878" w:type="dxa"/>
            <w:vAlign w:val="center"/>
          </w:tcPr>
          <w:p w14:paraId="1A0D168C">
            <w:pPr>
              <w:spacing w:line="360" w:lineRule="auto"/>
              <w:ind w:firstLine="800" w:firstLineChars="200"/>
              <w:jc w:val="both"/>
              <w:rPr>
                <w:sz w:val="40"/>
                <w:szCs w:val="32"/>
                <w:highlight w:val="none"/>
              </w:rPr>
            </w:pPr>
          </w:p>
        </w:tc>
      </w:tr>
      <w:tr w14:paraId="4794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6074FBA">
            <w:pPr>
              <w:spacing w:line="360" w:lineRule="auto"/>
              <w:ind w:firstLine="800" w:firstLineChars="200"/>
              <w:jc w:val="both"/>
              <w:rPr>
                <w:sz w:val="40"/>
                <w:szCs w:val="32"/>
                <w:highlight w:val="none"/>
              </w:rPr>
            </w:pPr>
          </w:p>
        </w:tc>
        <w:tc>
          <w:tcPr>
            <w:tcW w:w="1446" w:type="dxa"/>
            <w:vAlign w:val="center"/>
          </w:tcPr>
          <w:p w14:paraId="5CACDECC">
            <w:pPr>
              <w:spacing w:line="360" w:lineRule="auto"/>
              <w:ind w:firstLine="800" w:firstLineChars="200"/>
              <w:jc w:val="both"/>
              <w:rPr>
                <w:sz w:val="40"/>
                <w:szCs w:val="32"/>
                <w:highlight w:val="none"/>
              </w:rPr>
            </w:pPr>
          </w:p>
        </w:tc>
        <w:tc>
          <w:tcPr>
            <w:tcW w:w="851" w:type="dxa"/>
            <w:vAlign w:val="center"/>
          </w:tcPr>
          <w:p w14:paraId="2BC1A268">
            <w:pPr>
              <w:spacing w:line="360" w:lineRule="auto"/>
              <w:ind w:firstLine="800" w:firstLineChars="200"/>
              <w:jc w:val="both"/>
              <w:rPr>
                <w:sz w:val="40"/>
                <w:szCs w:val="32"/>
                <w:highlight w:val="none"/>
              </w:rPr>
            </w:pPr>
          </w:p>
        </w:tc>
        <w:tc>
          <w:tcPr>
            <w:tcW w:w="708" w:type="dxa"/>
            <w:vAlign w:val="center"/>
          </w:tcPr>
          <w:p w14:paraId="71C6B0F7">
            <w:pPr>
              <w:spacing w:line="360" w:lineRule="auto"/>
              <w:ind w:firstLine="800" w:firstLineChars="200"/>
              <w:jc w:val="both"/>
              <w:rPr>
                <w:sz w:val="40"/>
                <w:szCs w:val="32"/>
                <w:highlight w:val="none"/>
              </w:rPr>
            </w:pPr>
          </w:p>
        </w:tc>
        <w:tc>
          <w:tcPr>
            <w:tcW w:w="810" w:type="dxa"/>
            <w:vAlign w:val="center"/>
          </w:tcPr>
          <w:p w14:paraId="5F2BFF8A">
            <w:pPr>
              <w:spacing w:line="360" w:lineRule="auto"/>
              <w:ind w:firstLine="800" w:firstLineChars="200"/>
              <w:jc w:val="both"/>
              <w:rPr>
                <w:sz w:val="40"/>
                <w:szCs w:val="32"/>
                <w:highlight w:val="none"/>
              </w:rPr>
            </w:pPr>
          </w:p>
        </w:tc>
        <w:tc>
          <w:tcPr>
            <w:tcW w:w="851" w:type="dxa"/>
            <w:vAlign w:val="center"/>
          </w:tcPr>
          <w:p w14:paraId="272F522B">
            <w:pPr>
              <w:spacing w:line="360" w:lineRule="auto"/>
              <w:ind w:firstLine="800" w:firstLineChars="200"/>
              <w:jc w:val="both"/>
              <w:rPr>
                <w:sz w:val="40"/>
                <w:szCs w:val="32"/>
                <w:highlight w:val="none"/>
              </w:rPr>
            </w:pPr>
          </w:p>
        </w:tc>
        <w:tc>
          <w:tcPr>
            <w:tcW w:w="736" w:type="dxa"/>
            <w:vAlign w:val="center"/>
          </w:tcPr>
          <w:p w14:paraId="4A8AE250">
            <w:pPr>
              <w:spacing w:line="360" w:lineRule="auto"/>
              <w:ind w:firstLine="800" w:firstLineChars="200"/>
              <w:jc w:val="both"/>
              <w:rPr>
                <w:sz w:val="40"/>
                <w:szCs w:val="32"/>
                <w:highlight w:val="none"/>
              </w:rPr>
            </w:pPr>
          </w:p>
        </w:tc>
        <w:tc>
          <w:tcPr>
            <w:tcW w:w="910" w:type="dxa"/>
            <w:vAlign w:val="center"/>
          </w:tcPr>
          <w:p w14:paraId="3E2022AC">
            <w:pPr>
              <w:spacing w:line="360" w:lineRule="auto"/>
              <w:ind w:firstLine="800" w:firstLineChars="200"/>
              <w:jc w:val="both"/>
              <w:rPr>
                <w:sz w:val="40"/>
                <w:szCs w:val="32"/>
                <w:highlight w:val="none"/>
              </w:rPr>
            </w:pPr>
          </w:p>
        </w:tc>
        <w:tc>
          <w:tcPr>
            <w:tcW w:w="1088" w:type="dxa"/>
            <w:vAlign w:val="center"/>
          </w:tcPr>
          <w:p w14:paraId="02054396">
            <w:pPr>
              <w:spacing w:line="360" w:lineRule="auto"/>
              <w:ind w:firstLine="800" w:firstLineChars="200"/>
              <w:jc w:val="both"/>
              <w:rPr>
                <w:sz w:val="40"/>
                <w:szCs w:val="32"/>
                <w:highlight w:val="none"/>
              </w:rPr>
            </w:pPr>
          </w:p>
        </w:tc>
        <w:tc>
          <w:tcPr>
            <w:tcW w:w="878" w:type="dxa"/>
            <w:vAlign w:val="center"/>
          </w:tcPr>
          <w:p w14:paraId="13010508">
            <w:pPr>
              <w:spacing w:line="360" w:lineRule="auto"/>
              <w:ind w:firstLine="800" w:firstLineChars="200"/>
              <w:jc w:val="both"/>
              <w:rPr>
                <w:sz w:val="40"/>
                <w:szCs w:val="32"/>
                <w:highlight w:val="none"/>
              </w:rPr>
            </w:pPr>
          </w:p>
        </w:tc>
      </w:tr>
      <w:tr w14:paraId="011B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3FC00D8">
            <w:pPr>
              <w:spacing w:line="360" w:lineRule="auto"/>
              <w:ind w:firstLine="800" w:firstLineChars="200"/>
              <w:jc w:val="both"/>
              <w:rPr>
                <w:sz w:val="40"/>
                <w:szCs w:val="32"/>
                <w:highlight w:val="none"/>
              </w:rPr>
            </w:pPr>
          </w:p>
        </w:tc>
        <w:tc>
          <w:tcPr>
            <w:tcW w:w="1446" w:type="dxa"/>
            <w:vAlign w:val="center"/>
          </w:tcPr>
          <w:p w14:paraId="1F81A87D">
            <w:pPr>
              <w:spacing w:line="360" w:lineRule="auto"/>
              <w:ind w:firstLine="800" w:firstLineChars="200"/>
              <w:jc w:val="both"/>
              <w:rPr>
                <w:sz w:val="40"/>
                <w:szCs w:val="32"/>
                <w:highlight w:val="none"/>
              </w:rPr>
            </w:pPr>
          </w:p>
        </w:tc>
        <w:tc>
          <w:tcPr>
            <w:tcW w:w="851" w:type="dxa"/>
            <w:vAlign w:val="center"/>
          </w:tcPr>
          <w:p w14:paraId="07653F25">
            <w:pPr>
              <w:spacing w:line="360" w:lineRule="auto"/>
              <w:ind w:firstLine="800" w:firstLineChars="200"/>
              <w:jc w:val="both"/>
              <w:rPr>
                <w:sz w:val="40"/>
                <w:szCs w:val="32"/>
                <w:highlight w:val="none"/>
              </w:rPr>
            </w:pPr>
          </w:p>
        </w:tc>
        <w:tc>
          <w:tcPr>
            <w:tcW w:w="708" w:type="dxa"/>
            <w:vAlign w:val="center"/>
          </w:tcPr>
          <w:p w14:paraId="53EAE1E4">
            <w:pPr>
              <w:spacing w:line="360" w:lineRule="auto"/>
              <w:ind w:firstLine="800" w:firstLineChars="200"/>
              <w:jc w:val="both"/>
              <w:rPr>
                <w:sz w:val="40"/>
                <w:szCs w:val="32"/>
                <w:highlight w:val="none"/>
              </w:rPr>
            </w:pPr>
          </w:p>
        </w:tc>
        <w:tc>
          <w:tcPr>
            <w:tcW w:w="810" w:type="dxa"/>
            <w:vAlign w:val="center"/>
          </w:tcPr>
          <w:p w14:paraId="7F2539BA">
            <w:pPr>
              <w:spacing w:line="360" w:lineRule="auto"/>
              <w:ind w:firstLine="800" w:firstLineChars="200"/>
              <w:jc w:val="both"/>
              <w:rPr>
                <w:sz w:val="40"/>
                <w:szCs w:val="32"/>
                <w:highlight w:val="none"/>
              </w:rPr>
            </w:pPr>
          </w:p>
        </w:tc>
        <w:tc>
          <w:tcPr>
            <w:tcW w:w="851" w:type="dxa"/>
            <w:vAlign w:val="center"/>
          </w:tcPr>
          <w:p w14:paraId="65411B22">
            <w:pPr>
              <w:spacing w:line="360" w:lineRule="auto"/>
              <w:ind w:firstLine="800" w:firstLineChars="200"/>
              <w:jc w:val="both"/>
              <w:rPr>
                <w:sz w:val="40"/>
                <w:szCs w:val="32"/>
                <w:highlight w:val="none"/>
              </w:rPr>
            </w:pPr>
          </w:p>
        </w:tc>
        <w:tc>
          <w:tcPr>
            <w:tcW w:w="736" w:type="dxa"/>
            <w:vAlign w:val="center"/>
          </w:tcPr>
          <w:p w14:paraId="3AE827F4">
            <w:pPr>
              <w:spacing w:line="360" w:lineRule="auto"/>
              <w:ind w:firstLine="800" w:firstLineChars="200"/>
              <w:jc w:val="both"/>
              <w:rPr>
                <w:sz w:val="40"/>
                <w:szCs w:val="32"/>
                <w:highlight w:val="none"/>
              </w:rPr>
            </w:pPr>
          </w:p>
        </w:tc>
        <w:tc>
          <w:tcPr>
            <w:tcW w:w="910" w:type="dxa"/>
            <w:vAlign w:val="center"/>
          </w:tcPr>
          <w:p w14:paraId="4D8AE902">
            <w:pPr>
              <w:spacing w:line="360" w:lineRule="auto"/>
              <w:ind w:firstLine="800" w:firstLineChars="200"/>
              <w:jc w:val="both"/>
              <w:rPr>
                <w:sz w:val="40"/>
                <w:szCs w:val="32"/>
                <w:highlight w:val="none"/>
              </w:rPr>
            </w:pPr>
          </w:p>
        </w:tc>
        <w:tc>
          <w:tcPr>
            <w:tcW w:w="1088" w:type="dxa"/>
            <w:vAlign w:val="center"/>
          </w:tcPr>
          <w:p w14:paraId="54BF9C61">
            <w:pPr>
              <w:spacing w:line="360" w:lineRule="auto"/>
              <w:ind w:firstLine="800" w:firstLineChars="200"/>
              <w:jc w:val="both"/>
              <w:rPr>
                <w:sz w:val="40"/>
                <w:szCs w:val="32"/>
                <w:highlight w:val="none"/>
              </w:rPr>
            </w:pPr>
          </w:p>
        </w:tc>
        <w:tc>
          <w:tcPr>
            <w:tcW w:w="878" w:type="dxa"/>
            <w:vAlign w:val="center"/>
          </w:tcPr>
          <w:p w14:paraId="39CD32D8">
            <w:pPr>
              <w:spacing w:line="360" w:lineRule="auto"/>
              <w:ind w:firstLine="800" w:firstLineChars="200"/>
              <w:jc w:val="both"/>
              <w:rPr>
                <w:sz w:val="40"/>
                <w:szCs w:val="32"/>
                <w:highlight w:val="none"/>
              </w:rPr>
            </w:pPr>
          </w:p>
        </w:tc>
      </w:tr>
      <w:tr w14:paraId="4F4F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DA604A9">
            <w:pPr>
              <w:spacing w:line="360" w:lineRule="auto"/>
              <w:ind w:firstLine="800" w:firstLineChars="200"/>
              <w:jc w:val="both"/>
              <w:rPr>
                <w:sz w:val="40"/>
                <w:szCs w:val="32"/>
                <w:highlight w:val="none"/>
              </w:rPr>
            </w:pPr>
          </w:p>
        </w:tc>
        <w:tc>
          <w:tcPr>
            <w:tcW w:w="1446" w:type="dxa"/>
            <w:vAlign w:val="center"/>
          </w:tcPr>
          <w:p w14:paraId="1D4B3032">
            <w:pPr>
              <w:spacing w:line="360" w:lineRule="auto"/>
              <w:ind w:firstLine="800" w:firstLineChars="200"/>
              <w:jc w:val="both"/>
              <w:rPr>
                <w:sz w:val="40"/>
                <w:szCs w:val="32"/>
                <w:highlight w:val="none"/>
              </w:rPr>
            </w:pPr>
          </w:p>
        </w:tc>
        <w:tc>
          <w:tcPr>
            <w:tcW w:w="851" w:type="dxa"/>
            <w:vAlign w:val="center"/>
          </w:tcPr>
          <w:p w14:paraId="2DA7B7EE">
            <w:pPr>
              <w:spacing w:line="360" w:lineRule="auto"/>
              <w:ind w:firstLine="800" w:firstLineChars="200"/>
              <w:jc w:val="both"/>
              <w:rPr>
                <w:sz w:val="40"/>
                <w:szCs w:val="32"/>
                <w:highlight w:val="none"/>
              </w:rPr>
            </w:pPr>
          </w:p>
        </w:tc>
        <w:tc>
          <w:tcPr>
            <w:tcW w:w="708" w:type="dxa"/>
            <w:vAlign w:val="center"/>
          </w:tcPr>
          <w:p w14:paraId="0743EFB6">
            <w:pPr>
              <w:spacing w:line="360" w:lineRule="auto"/>
              <w:ind w:firstLine="800" w:firstLineChars="200"/>
              <w:jc w:val="both"/>
              <w:rPr>
                <w:sz w:val="40"/>
                <w:szCs w:val="32"/>
                <w:highlight w:val="none"/>
              </w:rPr>
            </w:pPr>
          </w:p>
        </w:tc>
        <w:tc>
          <w:tcPr>
            <w:tcW w:w="810" w:type="dxa"/>
            <w:vAlign w:val="center"/>
          </w:tcPr>
          <w:p w14:paraId="521D5769">
            <w:pPr>
              <w:spacing w:line="360" w:lineRule="auto"/>
              <w:ind w:firstLine="800" w:firstLineChars="200"/>
              <w:jc w:val="both"/>
              <w:rPr>
                <w:sz w:val="40"/>
                <w:szCs w:val="32"/>
                <w:highlight w:val="none"/>
              </w:rPr>
            </w:pPr>
          </w:p>
        </w:tc>
        <w:tc>
          <w:tcPr>
            <w:tcW w:w="851" w:type="dxa"/>
            <w:vAlign w:val="center"/>
          </w:tcPr>
          <w:p w14:paraId="2FC2BF91">
            <w:pPr>
              <w:spacing w:line="360" w:lineRule="auto"/>
              <w:ind w:firstLine="800" w:firstLineChars="200"/>
              <w:jc w:val="both"/>
              <w:rPr>
                <w:sz w:val="40"/>
                <w:szCs w:val="32"/>
                <w:highlight w:val="none"/>
              </w:rPr>
            </w:pPr>
          </w:p>
        </w:tc>
        <w:tc>
          <w:tcPr>
            <w:tcW w:w="736" w:type="dxa"/>
            <w:vAlign w:val="center"/>
          </w:tcPr>
          <w:p w14:paraId="5F69EC83">
            <w:pPr>
              <w:spacing w:line="360" w:lineRule="auto"/>
              <w:ind w:firstLine="800" w:firstLineChars="200"/>
              <w:jc w:val="both"/>
              <w:rPr>
                <w:sz w:val="40"/>
                <w:szCs w:val="32"/>
                <w:highlight w:val="none"/>
              </w:rPr>
            </w:pPr>
          </w:p>
        </w:tc>
        <w:tc>
          <w:tcPr>
            <w:tcW w:w="910" w:type="dxa"/>
            <w:vAlign w:val="center"/>
          </w:tcPr>
          <w:p w14:paraId="52933C7E">
            <w:pPr>
              <w:spacing w:line="360" w:lineRule="auto"/>
              <w:ind w:firstLine="800" w:firstLineChars="200"/>
              <w:jc w:val="both"/>
              <w:rPr>
                <w:sz w:val="40"/>
                <w:szCs w:val="32"/>
                <w:highlight w:val="none"/>
              </w:rPr>
            </w:pPr>
          </w:p>
        </w:tc>
        <w:tc>
          <w:tcPr>
            <w:tcW w:w="1088" w:type="dxa"/>
            <w:vAlign w:val="center"/>
          </w:tcPr>
          <w:p w14:paraId="6D4684CB">
            <w:pPr>
              <w:spacing w:line="360" w:lineRule="auto"/>
              <w:ind w:firstLine="800" w:firstLineChars="200"/>
              <w:jc w:val="both"/>
              <w:rPr>
                <w:sz w:val="40"/>
                <w:szCs w:val="32"/>
                <w:highlight w:val="none"/>
              </w:rPr>
            </w:pPr>
          </w:p>
        </w:tc>
        <w:tc>
          <w:tcPr>
            <w:tcW w:w="878" w:type="dxa"/>
            <w:vAlign w:val="center"/>
          </w:tcPr>
          <w:p w14:paraId="6110FD5A">
            <w:pPr>
              <w:spacing w:line="360" w:lineRule="auto"/>
              <w:ind w:firstLine="800" w:firstLineChars="200"/>
              <w:jc w:val="both"/>
              <w:rPr>
                <w:sz w:val="40"/>
                <w:szCs w:val="32"/>
                <w:highlight w:val="none"/>
              </w:rPr>
            </w:pPr>
          </w:p>
        </w:tc>
      </w:tr>
      <w:tr w14:paraId="1C55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7A85446">
            <w:pPr>
              <w:spacing w:line="360" w:lineRule="auto"/>
              <w:ind w:firstLine="800" w:firstLineChars="200"/>
              <w:jc w:val="both"/>
              <w:rPr>
                <w:sz w:val="40"/>
                <w:szCs w:val="32"/>
                <w:highlight w:val="none"/>
              </w:rPr>
            </w:pPr>
          </w:p>
        </w:tc>
        <w:tc>
          <w:tcPr>
            <w:tcW w:w="1446" w:type="dxa"/>
            <w:vAlign w:val="center"/>
          </w:tcPr>
          <w:p w14:paraId="60622EC0">
            <w:pPr>
              <w:spacing w:line="360" w:lineRule="auto"/>
              <w:ind w:firstLine="800" w:firstLineChars="200"/>
              <w:jc w:val="both"/>
              <w:rPr>
                <w:sz w:val="40"/>
                <w:szCs w:val="32"/>
                <w:highlight w:val="none"/>
              </w:rPr>
            </w:pPr>
          </w:p>
        </w:tc>
        <w:tc>
          <w:tcPr>
            <w:tcW w:w="851" w:type="dxa"/>
            <w:vAlign w:val="center"/>
          </w:tcPr>
          <w:p w14:paraId="7E2B2685">
            <w:pPr>
              <w:spacing w:line="360" w:lineRule="auto"/>
              <w:ind w:firstLine="800" w:firstLineChars="200"/>
              <w:jc w:val="both"/>
              <w:rPr>
                <w:sz w:val="40"/>
                <w:szCs w:val="32"/>
                <w:highlight w:val="none"/>
              </w:rPr>
            </w:pPr>
          </w:p>
        </w:tc>
        <w:tc>
          <w:tcPr>
            <w:tcW w:w="708" w:type="dxa"/>
            <w:vAlign w:val="center"/>
          </w:tcPr>
          <w:p w14:paraId="76EB4ACB">
            <w:pPr>
              <w:spacing w:line="360" w:lineRule="auto"/>
              <w:ind w:firstLine="800" w:firstLineChars="200"/>
              <w:jc w:val="both"/>
              <w:rPr>
                <w:sz w:val="40"/>
                <w:szCs w:val="32"/>
                <w:highlight w:val="none"/>
              </w:rPr>
            </w:pPr>
          </w:p>
        </w:tc>
        <w:tc>
          <w:tcPr>
            <w:tcW w:w="810" w:type="dxa"/>
            <w:vAlign w:val="center"/>
          </w:tcPr>
          <w:p w14:paraId="286D4E2A">
            <w:pPr>
              <w:spacing w:line="360" w:lineRule="auto"/>
              <w:ind w:firstLine="800" w:firstLineChars="200"/>
              <w:jc w:val="both"/>
              <w:rPr>
                <w:sz w:val="40"/>
                <w:szCs w:val="32"/>
                <w:highlight w:val="none"/>
              </w:rPr>
            </w:pPr>
          </w:p>
        </w:tc>
        <w:tc>
          <w:tcPr>
            <w:tcW w:w="851" w:type="dxa"/>
            <w:vAlign w:val="center"/>
          </w:tcPr>
          <w:p w14:paraId="2DF6B87F">
            <w:pPr>
              <w:spacing w:line="360" w:lineRule="auto"/>
              <w:ind w:firstLine="800" w:firstLineChars="200"/>
              <w:jc w:val="both"/>
              <w:rPr>
                <w:sz w:val="40"/>
                <w:szCs w:val="32"/>
                <w:highlight w:val="none"/>
              </w:rPr>
            </w:pPr>
          </w:p>
        </w:tc>
        <w:tc>
          <w:tcPr>
            <w:tcW w:w="736" w:type="dxa"/>
            <w:vAlign w:val="center"/>
          </w:tcPr>
          <w:p w14:paraId="764BD10F">
            <w:pPr>
              <w:spacing w:line="360" w:lineRule="auto"/>
              <w:ind w:firstLine="800" w:firstLineChars="200"/>
              <w:jc w:val="both"/>
              <w:rPr>
                <w:sz w:val="40"/>
                <w:szCs w:val="32"/>
                <w:highlight w:val="none"/>
              </w:rPr>
            </w:pPr>
          </w:p>
        </w:tc>
        <w:tc>
          <w:tcPr>
            <w:tcW w:w="910" w:type="dxa"/>
            <w:vAlign w:val="center"/>
          </w:tcPr>
          <w:p w14:paraId="1E362F63">
            <w:pPr>
              <w:spacing w:line="360" w:lineRule="auto"/>
              <w:ind w:firstLine="800" w:firstLineChars="200"/>
              <w:jc w:val="both"/>
              <w:rPr>
                <w:sz w:val="40"/>
                <w:szCs w:val="32"/>
                <w:highlight w:val="none"/>
              </w:rPr>
            </w:pPr>
          </w:p>
        </w:tc>
        <w:tc>
          <w:tcPr>
            <w:tcW w:w="1088" w:type="dxa"/>
            <w:vAlign w:val="center"/>
          </w:tcPr>
          <w:p w14:paraId="04D1E47D">
            <w:pPr>
              <w:spacing w:line="360" w:lineRule="auto"/>
              <w:ind w:firstLine="800" w:firstLineChars="200"/>
              <w:jc w:val="both"/>
              <w:rPr>
                <w:sz w:val="40"/>
                <w:szCs w:val="32"/>
                <w:highlight w:val="none"/>
              </w:rPr>
            </w:pPr>
          </w:p>
        </w:tc>
        <w:tc>
          <w:tcPr>
            <w:tcW w:w="878" w:type="dxa"/>
            <w:vAlign w:val="center"/>
          </w:tcPr>
          <w:p w14:paraId="20298A4F">
            <w:pPr>
              <w:spacing w:line="360" w:lineRule="auto"/>
              <w:ind w:firstLine="800" w:firstLineChars="200"/>
              <w:jc w:val="both"/>
              <w:rPr>
                <w:sz w:val="40"/>
                <w:szCs w:val="32"/>
                <w:highlight w:val="none"/>
              </w:rPr>
            </w:pPr>
          </w:p>
        </w:tc>
      </w:tr>
      <w:tr w14:paraId="31E0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91947CE">
            <w:pPr>
              <w:spacing w:line="360" w:lineRule="auto"/>
              <w:ind w:firstLine="800" w:firstLineChars="200"/>
              <w:jc w:val="both"/>
              <w:rPr>
                <w:sz w:val="40"/>
                <w:szCs w:val="32"/>
                <w:highlight w:val="none"/>
              </w:rPr>
            </w:pPr>
          </w:p>
        </w:tc>
        <w:tc>
          <w:tcPr>
            <w:tcW w:w="1446" w:type="dxa"/>
            <w:vAlign w:val="center"/>
          </w:tcPr>
          <w:p w14:paraId="3AF435A8">
            <w:pPr>
              <w:spacing w:line="360" w:lineRule="auto"/>
              <w:ind w:firstLine="800" w:firstLineChars="200"/>
              <w:jc w:val="both"/>
              <w:rPr>
                <w:sz w:val="40"/>
                <w:szCs w:val="32"/>
                <w:highlight w:val="none"/>
              </w:rPr>
            </w:pPr>
          </w:p>
        </w:tc>
        <w:tc>
          <w:tcPr>
            <w:tcW w:w="851" w:type="dxa"/>
            <w:vAlign w:val="center"/>
          </w:tcPr>
          <w:p w14:paraId="68E10A85">
            <w:pPr>
              <w:spacing w:line="360" w:lineRule="auto"/>
              <w:ind w:firstLine="800" w:firstLineChars="200"/>
              <w:jc w:val="both"/>
              <w:rPr>
                <w:sz w:val="40"/>
                <w:szCs w:val="32"/>
                <w:highlight w:val="none"/>
              </w:rPr>
            </w:pPr>
          </w:p>
        </w:tc>
        <w:tc>
          <w:tcPr>
            <w:tcW w:w="708" w:type="dxa"/>
            <w:vAlign w:val="center"/>
          </w:tcPr>
          <w:p w14:paraId="268D7A04">
            <w:pPr>
              <w:spacing w:line="360" w:lineRule="auto"/>
              <w:ind w:firstLine="800" w:firstLineChars="200"/>
              <w:jc w:val="both"/>
              <w:rPr>
                <w:sz w:val="40"/>
                <w:szCs w:val="32"/>
                <w:highlight w:val="none"/>
              </w:rPr>
            </w:pPr>
          </w:p>
        </w:tc>
        <w:tc>
          <w:tcPr>
            <w:tcW w:w="810" w:type="dxa"/>
            <w:vAlign w:val="center"/>
          </w:tcPr>
          <w:p w14:paraId="5F6B6754">
            <w:pPr>
              <w:spacing w:line="360" w:lineRule="auto"/>
              <w:ind w:firstLine="800" w:firstLineChars="200"/>
              <w:jc w:val="both"/>
              <w:rPr>
                <w:sz w:val="40"/>
                <w:szCs w:val="32"/>
                <w:highlight w:val="none"/>
              </w:rPr>
            </w:pPr>
          </w:p>
        </w:tc>
        <w:tc>
          <w:tcPr>
            <w:tcW w:w="851" w:type="dxa"/>
            <w:vAlign w:val="center"/>
          </w:tcPr>
          <w:p w14:paraId="4F1A27D1">
            <w:pPr>
              <w:spacing w:line="360" w:lineRule="auto"/>
              <w:ind w:firstLine="800" w:firstLineChars="200"/>
              <w:jc w:val="both"/>
              <w:rPr>
                <w:sz w:val="40"/>
                <w:szCs w:val="32"/>
                <w:highlight w:val="none"/>
              </w:rPr>
            </w:pPr>
          </w:p>
        </w:tc>
        <w:tc>
          <w:tcPr>
            <w:tcW w:w="736" w:type="dxa"/>
            <w:vAlign w:val="center"/>
          </w:tcPr>
          <w:p w14:paraId="7DA06917">
            <w:pPr>
              <w:spacing w:line="360" w:lineRule="auto"/>
              <w:ind w:firstLine="800" w:firstLineChars="200"/>
              <w:jc w:val="both"/>
              <w:rPr>
                <w:sz w:val="40"/>
                <w:szCs w:val="32"/>
                <w:highlight w:val="none"/>
              </w:rPr>
            </w:pPr>
          </w:p>
        </w:tc>
        <w:tc>
          <w:tcPr>
            <w:tcW w:w="910" w:type="dxa"/>
            <w:vAlign w:val="center"/>
          </w:tcPr>
          <w:p w14:paraId="78251B89">
            <w:pPr>
              <w:spacing w:line="360" w:lineRule="auto"/>
              <w:ind w:firstLine="800" w:firstLineChars="200"/>
              <w:jc w:val="both"/>
              <w:rPr>
                <w:sz w:val="40"/>
                <w:szCs w:val="32"/>
                <w:highlight w:val="none"/>
              </w:rPr>
            </w:pPr>
          </w:p>
        </w:tc>
        <w:tc>
          <w:tcPr>
            <w:tcW w:w="1088" w:type="dxa"/>
            <w:vAlign w:val="center"/>
          </w:tcPr>
          <w:p w14:paraId="48F85393">
            <w:pPr>
              <w:spacing w:line="360" w:lineRule="auto"/>
              <w:ind w:firstLine="800" w:firstLineChars="200"/>
              <w:jc w:val="both"/>
              <w:rPr>
                <w:sz w:val="40"/>
                <w:szCs w:val="32"/>
                <w:highlight w:val="none"/>
              </w:rPr>
            </w:pPr>
          </w:p>
        </w:tc>
        <w:tc>
          <w:tcPr>
            <w:tcW w:w="878" w:type="dxa"/>
            <w:vAlign w:val="center"/>
          </w:tcPr>
          <w:p w14:paraId="277360A3">
            <w:pPr>
              <w:spacing w:line="360" w:lineRule="auto"/>
              <w:ind w:firstLine="800" w:firstLineChars="200"/>
              <w:jc w:val="both"/>
              <w:rPr>
                <w:sz w:val="40"/>
                <w:szCs w:val="32"/>
                <w:highlight w:val="none"/>
              </w:rPr>
            </w:pPr>
          </w:p>
        </w:tc>
      </w:tr>
      <w:tr w14:paraId="7C72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830913F">
            <w:pPr>
              <w:spacing w:line="360" w:lineRule="auto"/>
              <w:ind w:firstLine="800" w:firstLineChars="200"/>
              <w:jc w:val="both"/>
              <w:rPr>
                <w:sz w:val="40"/>
                <w:szCs w:val="32"/>
                <w:highlight w:val="none"/>
              </w:rPr>
            </w:pPr>
          </w:p>
        </w:tc>
        <w:tc>
          <w:tcPr>
            <w:tcW w:w="1446" w:type="dxa"/>
            <w:vAlign w:val="center"/>
          </w:tcPr>
          <w:p w14:paraId="1C32E5D2">
            <w:pPr>
              <w:spacing w:line="360" w:lineRule="auto"/>
              <w:ind w:firstLine="800" w:firstLineChars="200"/>
              <w:jc w:val="both"/>
              <w:rPr>
                <w:sz w:val="40"/>
                <w:szCs w:val="32"/>
                <w:highlight w:val="none"/>
              </w:rPr>
            </w:pPr>
          </w:p>
        </w:tc>
        <w:tc>
          <w:tcPr>
            <w:tcW w:w="851" w:type="dxa"/>
            <w:vAlign w:val="center"/>
          </w:tcPr>
          <w:p w14:paraId="14885672">
            <w:pPr>
              <w:spacing w:line="360" w:lineRule="auto"/>
              <w:ind w:firstLine="800" w:firstLineChars="200"/>
              <w:jc w:val="both"/>
              <w:rPr>
                <w:sz w:val="40"/>
                <w:szCs w:val="32"/>
                <w:highlight w:val="none"/>
              </w:rPr>
            </w:pPr>
          </w:p>
        </w:tc>
        <w:tc>
          <w:tcPr>
            <w:tcW w:w="708" w:type="dxa"/>
            <w:vAlign w:val="center"/>
          </w:tcPr>
          <w:p w14:paraId="55F1B83E">
            <w:pPr>
              <w:spacing w:line="360" w:lineRule="auto"/>
              <w:ind w:firstLine="800" w:firstLineChars="200"/>
              <w:jc w:val="both"/>
              <w:rPr>
                <w:sz w:val="40"/>
                <w:szCs w:val="32"/>
                <w:highlight w:val="none"/>
              </w:rPr>
            </w:pPr>
          </w:p>
        </w:tc>
        <w:tc>
          <w:tcPr>
            <w:tcW w:w="810" w:type="dxa"/>
            <w:vAlign w:val="center"/>
          </w:tcPr>
          <w:p w14:paraId="1106CD13">
            <w:pPr>
              <w:spacing w:line="360" w:lineRule="auto"/>
              <w:ind w:firstLine="800" w:firstLineChars="200"/>
              <w:jc w:val="both"/>
              <w:rPr>
                <w:sz w:val="40"/>
                <w:szCs w:val="32"/>
                <w:highlight w:val="none"/>
              </w:rPr>
            </w:pPr>
          </w:p>
        </w:tc>
        <w:tc>
          <w:tcPr>
            <w:tcW w:w="851" w:type="dxa"/>
            <w:vAlign w:val="center"/>
          </w:tcPr>
          <w:p w14:paraId="1EC38076">
            <w:pPr>
              <w:spacing w:line="360" w:lineRule="auto"/>
              <w:ind w:firstLine="800" w:firstLineChars="200"/>
              <w:jc w:val="both"/>
              <w:rPr>
                <w:sz w:val="40"/>
                <w:szCs w:val="32"/>
                <w:highlight w:val="none"/>
              </w:rPr>
            </w:pPr>
          </w:p>
        </w:tc>
        <w:tc>
          <w:tcPr>
            <w:tcW w:w="736" w:type="dxa"/>
            <w:vAlign w:val="center"/>
          </w:tcPr>
          <w:p w14:paraId="13D36220">
            <w:pPr>
              <w:spacing w:line="360" w:lineRule="auto"/>
              <w:ind w:firstLine="800" w:firstLineChars="200"/>
              <w:jc w:val="both"/>
              <w:rPr>
                <w:sz w:val="40"/>
                <w:szCs w:val="32"/>
                <w:highlight w:val="none"/>
              </w:rPr>
            </w:pPr>
          </w:p>
        </w:tc>
        <w:tc>
          <w:tcPr>
            <w:tcW w:w="910" w:type="dxa"/>
            <w:vAlign w:val="center"/>
          </w:tcPr>
          <w:p w14:paraId="6ADF1F28">
            <w:pPr>
              <w:spacing w:line="360" w:lineRule="auto"/>
              <w:ind w:firstLine="800" w:firstLineChars="200"/>
              <w:jc w:val="both"/>
              <w:rPr>
                <w:sz w:val="40"/>
                <w:szCs w:val="32"/>
                <w:highlight w:val="none"/>
              </w:rPr>
            </w:pPr>
          </w:p>
        </w:tc>
        <w:tc>
          <w:tcPr>
            <w:tcW w:w="1088" w:type="dxa"/>
            <w:vAlign w:val="center"/>
          </w:tcPr>
          <w:p w14:paraId="178D9553">
            <w:pPr>
              <w:spacing w:line="360" w:lineRule="auto"/>
              <w:ind w:firstLine="800" w:firstLineChars="200"/>
              <w:jc w:val="both"/>
              <w:rPr>
                <w:sz w:val="40"/>
                <w:szCs w:val="32"/>
                <w:highlight w:val="none"/>
              </w:rPr>
            </w:pPr>
          </w:p>
        </w:tc>
        <w:tc>
          <w:tcPr>
            <w:tcW w:w="878" w:type="dxa"/>
            <w:vAlign w:val="center"/>
          </w:tcPr>
          <w:p w14:paraId="2C6BBD6B">
            <w:pPr>
              <w:spacing w:line="360" w:lineRule="auto"/>
              <w:ind w:firstLine="800" w:firstLineChars="200"/>
              <w:jc w:val="both"/>
              <w:rPr>
                <w:sz w:val="40"/>
                <w:szCs w:val="32"/>
                <w:highlight w:val="none"/>
              </w:rPr>
            </w:pPr>
          </w:p>
        </w:tc>
      </w:tr>
      <w:tr w14:paraId="2781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5A250A0">
            <w:pPr>
              <w:spacing w:line="360" w:lineRule="auto"/>
              <w:ind w:firstLine="800" w:firstLineChars="200"/>
              <w:jc w:val="both"/>
              <w:rPr>
                <w:sz w:val="40"/>
                <w:szCs w:val="32"/>
                <w:highlight w:val="none"/>
              </w:rPr>
            </w:pPr>
          </w:p>
        </w:tc>
        <w:tc>
          <w:tcPr>
            <w:tcW w:w="1446" w:type="dxa"/>
            <w:vAlign w:val="center"/>
          </w:tcPr>
          <w:p w14:paraId="53B26CD6">
            <w:pPr>
              <w:spacing w:line="360" w:lineRule="auto"/>
              <w:ind w:firstLine="800" w:firstLineChars="200"/>
              <w:jc w:val="both"/>
              <w:rPr>
                <w:sz w:val="40"/>
                <w:szCs w:val="32"/>
                <w:highlight w:val="none"/>
              </w:rPr>
            </w:pPr>
          </w:p>
        </w:tc>
        <w:tc>
          <w:tcPr>
            <w:tcW w:w="851" w:type="dxa"/>
            <w:vAlign w:val="center"/>
          </w:tcPr>
          <w:p w14:paraId="3A48A5D5">
            <w:pPr>
              <w:spacing w:line="360" w:lineRule="auto"/>
              <w:ind w:firstLine="800" w:firstLineChars="200"/>
              <w:jc w:val="both"/>
              <w:rPr>
                <w:sz w:val="40"/>
                <w:szCs w:val="32"/>
                <w:highlight w:val="none"/>
              </w:rPr>
            </w:pPr>
          </w:p>
        </w:tc>
        <w:tc>
          <w:tcPr>
            <w:tcW w:w="708" w:type="dxa"/>
            <w:vAlign w:val="center"/>
          </w:tcPr>
          <w:p w14:paraId="412F0042">
            <w:pPr>
              <w:spacing w:line="360" w:lineRule="auto"/>
              <w:ind w:firstLine="800" w:firstLineChars="200"/>
              <w:jc w:val="both"/>
              <w:rPr>
                <w:sz w:val="40"/>
                <w:szCs w:val="32"/>
                <w:highlight w:val="none"/>
              </w:rPr>
            </w:pPr>
          </w:p>
        </w:tc>
        <w:tc>
          <w:tcPr>
            <w:tcW w:w="810" w:type="dxa"/>
            <w:vAlign w:val="center"/>
          </w:tcPr>
          <w:p w14:paraId="0A7DC2B0">
            <w:pPr>
              <w:spacing w:line="360" w:lineRule="auto"/>
              <w:ind w:firstLine="800" w:firstLineChars="200"/>
              <w:jc w:val="both"/>
              <w:rPr>
                <w:sz w:val="40"/>
                <w:szCs w:val="32"/>
                <w:highlight w:val="none"/>
              </w:rPr>
            </w:pPr>
          </w:p>
        </w:tc>
        <w:tc>
          <w:tcPr>
            <w:tcW w:w="851" w:type="dxa"/>
            <w:vAlign w:val="center"/>
          </w:tcPr>
          <w:p w14:paraId="277E0304">
            <w:pPr>
              <w:spacing w:line="360" w:lineRule="auto"/>
              <w:ind w:firstLine="800" w:firstLineChars="200"/>
              <w:jc w:val="both"/>
              <w:rPr>
                <w:sz w:val="40"/>
                <w:szCs w:val="32"/>
                <w:highlight w:val="none"/>
              </w:rPr>
            </w:pPr>
          </w:p>
        </w:tc>
        <w:tc>
          <w:tcPr>
            <w:tcW w:w="736" w:type="dxa"/>
            <w:vAlign w:val="center"/>
          </w:tcPr>
          <w:p w14:paraId="641A3199">
            <w:pPr>
              <w:spacing w:line="360" w:lineRule="auto"/>
              <w:ind w:firstLine="800" w:firstLineChars="200"/>
              <w:jc w:val="both"/>
              <w:rPr>
                <w:sz w:val="40"/>
                <w:szCs w:val="32"/>
                <w:highlight w:val="none"/>
              </w:rPr>
            </w:pPr>
          </w:p>
        </w:tc>
        <w:tc>
          <w:tcPr>
            <w:tcW w:w="910" w:type="dxa"/>
            <w:vAlign w:val="center"/>
          </w:tcPr>
          <w:p w14:paraId="689A43F4">
            <w:pPr>
              <w:spacing w:line="360" w:lineRule="auto"/>
              <w:ind w:firstLine="800" w:firstLineChars="200"/>
              <w:jc w:val="both"/>
              <w:rPr>
                <w:sz w:val="40"/>
                <w:szCs w:val="32"/>
                <w:highlight w:val="none"/>
              </w:rPr>
            </w:pPr>
          </w:p>
        </w:tc>
        <w:tc>
          <w:tcPr>
            <w:tcW w:w="1088" w:type="dxa"/>
            <w:vAlign w:val="center"/>
          </w:tcPr>
          <w:p w14:paraId="2854B184">
            <w:pPr>
              <w:spacing w:line="360" w:lineRule="auto"/>
              <w:ind w:firstLine="800" w:firstLineChars="200"/>
              <w:jc w:val="both"/>
              <w:rPr>
                <w:sz w:val="40"/>
                <w:szCs w:val="32"/>
                <w:highlight w:val="none"/>
              </w:rPr>
            </w:pPr>
          </w:p>
        </w:tc>
        <w:tc>
          <w:tcPr>
            <w:tcW w:w="878" w:type="dxa"/>
            <w:vAlign w:val="center"/>
          </w:tcPr>
          <w:p w14:paraId="2E3CD713">
            <w:pPr>
              <w:spacing w:line="360" w:lineRule="auto"/>
              <w:ind w:firstLine="800" w:firstLineChars="200"/>
              <w:jc w:val="both"/>
              <w:rPr>
                <w:sz w:val="40"/>
                <w:szCs w:val="32"/>
                <w:highlight w:val="none"/>
              </w:rPr>
            </w:pPr>
          </w:p>
        </w:tc>
      </w:tr>
      <w:tr w14:paraId="7CD5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3264356">
            <w:pPr>
              <w:spacing w:line="360" w:lineRule="auto"/>
              <w:ind w:firstLine="800" w:firstLineChars="200"/>
              <w:jc w:val="both"/>
              <w:rPr>
                <w:sz w:val="40"/>
                <w:szCs w:val="32"/>
                <w:highlight w:val="none"/>
              </w:rPr>
            </w:pPr>
          </w:p>
        </w:tc>
        <w:tc>
          <w:tcPr>
            <w:tcW w:w="1446" w:type="dxa"/>
            <w:vAlign w:val="center"/>
          </w:tcPr>
          <w:p w14:paraId="77104A7D">
            <w:pPr>
              <w:spacing w:line="360" w:lineRule="auto"/>
              <w:ind w:firstLine="800" w:firstLineChars="200"/>
              <w:jc w:val="both"/>
              <w:rPr>
                <w:sz w:val="40"/>
                <w:szCs w:val="32"/>
                <w:highlight w:val="none"/>
              </w:rPr>
            </w:pPr>
          </w:p>
        </w:tc>
        <w:tc>
          <w:tcPr>
            <w:tcW w:w="851" w:type="dxa"/>
            <w:vAlign w:val="center"/>
          </w:tcPr>
          <w:p w14:paraId="049CCD7E">
            <w:pPr>
              <w:spacing w:line="360" w:lineRule="auto"/>
              <w:ind w:firstLine="800" w:firstLineChars="200"/>
              <w:jc w:val="both"/>
              <w:rPr>
                <w:sz w:val="40"/>
                <w:szCs w:val="32"/>
                <w:highlight w:val="none"/>
              </w:rPr>
            </w:pPr>
          </w:p>
        </w:tc>
        <w:tc>
          <w:tcPr>
            <w:tcW w:w="708" w:type="dxa"/>
            <w:vAlign w:val="center"/>
          </w:tcPr>
          <w:p w14:paraId="2D7205AE">
            <w:pPr>
              <w:spacing w:line="360" w:lineRule="auto"/>
              <w:ind w:firstLine="800" w:firstLineChars="200"/>
              <w:jc w:val="both"/>
              <w:rPr>
                <w:sz w:val="40"/>
                <w:szCs w:val="32"/>
                <w:highlight w:val="none"/>
              </w:rPr>
            </w:pPr>
          </w:p>
        </w:tc>
        <w:tc>
          <w:tcPr>
            <w:tcW w:w="810" w:type="dxa"/>
            <w:vAlign w:val="center"/>
          </w:tcPr>
          <w:p w14:paraId="6C9D88F7">
            <w:pPr>
              <w:spacing w:line="360" w:lineRule="auto"/>
              <w:ind w:firstLine="800" w:firstLineChars="200"/>
              <w:jc w:val="both"/>
              <w:rPr>
                <w:sz w:val="40"/>
                <w:szCs w:val="32"/>
                <w:highlight w:val="none"/>
              </w:rPr>
            </w:pPr>
          </w:p>
        </w:tc>
        <w:tc>
          <w:tcPr>
            <w:tcW w:w="851" w:type="dxa"/>
            <w:vAlign w:val="center"/>
          </w:tcPr>
          <w:p w14:paraId="131B9CA5">
            <w:pPr>
              <w:spacing w:line="360" w:lineRule="auto"/>
              <w:ind w:firstLine="800" w:firstLineChars="200"/>
              <w:jc w:val="both"/>
              <w:rPr>
                <w:sz w:val="40"/>
                <w:szCs w:val="32"/>
                <w:highlight w:val="none"/>
              </w:rPr>
            </w:pPr>
          </w:p>
        </w:tc>
        <w:tc>
          <w:tcPr>
            <w:tcW w:w="736" w:type="dxa"/>
            <w:vAlign w:val="center"/>
          </w:tcPr>
          <w:p w14:paraId="0D721C12">
            <w:pPr>
              <w:spacing w:line="360" w:lineRule="auto"/>
              <w:ind w:firstLine="800" w:firstLineChars="200"/>
              <w:jc w:val="both"/>
              <w:rPr>
                <w:sz w:val="40"/>
                <w:szCs w:val="32"/>
                <w:highlight w:val="none"/>
              </w:rPr>
            </w:pPr>
          </w:p>
        </w:tc>
        <w:tc>
          <w:tcPr>
            <w:tcW w:w="910" w:type="dxa"/>
            <w:vAlign w:val="center"/>
          </w:tcPr>
          <w:p w14:paraId="42BBAC39">
            <w:pPr>
              <w:spacing w:line="360" w:lineRule="auto"/>
              <w:ind w:firstLine="800" w:firstLineChars="200"/>
              <w:jc w:val="both"/>
              <w:rPr>
                <w:sz w:val="40"/>
                <w:szCs w:val="32"/>
                <w:highlight w:val="none"/>
              </w:rPr>
            </w:pPr>
          </w:p>
        </w:tc>
        <w:tc>
          <w:tcPr>
            <w:tcW w:w="1088" w:type="dxa"/>
            <w:vAlign w:val="center"/>
          </w:tcPr>
          <w:p w14:paraId="5C840B1D">
            <w:pPr>
              <w:spacing w:line="360" w:lineRule="auto"/>
              <w:ind w:firstLine="800" w:firstLineChars="200"/>
              <w:jc w:val="both"/>
              <w:rPr>
                <w:sz w:val="40"/>
                <w:szCs w:val="32"/>
                <w:highlight w:val="none"/>
              </w:rPr>
            </w:pPr>
          </w:p>
        </w:tc>
        <w:tc>
          <w:tcPr>
            <w:tcW w:w="878" w:type="dxa"/>
            <w:vAlign w:val="center"/>
          </w:tcPr>
          <w:p w14:paraId="4A0BEEB9">
            <w:pPr>
              <w:spacing w:line="360" w:lineRule="auto"/>
              <w:ind w:firstLine="800" w:firstLineChars="200"/>
              <w:jc w:val="both"/>
              <w:rPr>
                <w:sz w:val="40"/>
                <w:szCs w:val="32"/>
                <w:highlight w:val="none"/>
              </w:rPr>
            </w:pPr>
          </w:p>
        </w:tc>
      </w:tr>
      <w:tr w14:paraId="7517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9BE6881">
            <w:pPr>
              <w:spacing w:line="360" w:lineRule="auto"/>
              <w:ind w:firstLine="800" w:firstLineChars="200"/>
              <w:jc w:val="both"/>
              <w:rPr>
                <w:sz w:val="40"/>
                <w:szCs w:val="32"/>
                <w:highlight w:val="none"/>
              </w:rPr>
            </w:pPr>
          </w:p>
        </w:tc>
        <w:tc>
          <w:tcPr>
            <w:tcW w:w="1446" w:type="dxa"/>
            <w:vAlign w:val="center"/>
          </w:tcPr>
          <w:p w14:paraId="6150D377">
            <w:pPr>
              <w:spacing w:line="360" w:lineRule="auto"/>
              <w:ind w:firstLine="800" w:firstLineChars="200"/>
              <w:jc w:val="both"/>
              <w:rPr>
                <w:sz w:val="40"/>
                <w:szCs w:val="32"/>
                <w:highlight w:val="none"/>
              </w:rPr>
            </w:pPr>
          </w:p>
        </w:tc>
        <w:tc>
          <w:tcPr>
            <w:tcW w:w="851" w:type="dxa"/>
            <w:vAlign w:val="center"/>
          </w:tcPr>
          <w:p w14:paraId="5F213391">
            <w:pPr>
              <w:spacing w:line="360" w:lineRule="auto"/>
              <w:ind w:firstLine="800" w:firstLineChars="200"/>
              <w:jc w:val="both"/>
              <w:rPr>
                <w:sz w:val="40"/>
                <w:szCs w:val="32"/>
                <w:highlight w:val="none"/>
              </w:rPr>
            </w:pPr>
          </w:p>
        </w:tc>
        <w:tc>
          <w:tcPr>
            <w:tcW w:w="708" w:type="dxa"/>
            <w:vAlign w:val="center"/>
          </w:tcPr>
          <w:p w14:paraId="1A6C7EB1">
            <w:pPr>
              <w:spacing w:line="360" w:lineRule="auto"/>
              <w:ind w:firstLine="800" w:firstLineChars="200"/>
              <w:jc w:val="both"/>
              <w:rPr>
                <w:sz w:val="40"/>
                <w:szCs w:val="32"/>
                <w:highlight w:val="none"/>
              </w:rPr>
            </w:pPr>
          </w:p>
        </w:tc>
        <w:tc>
          <w:tcPr>
            <w:tcW w:w="810" w:type="dxa"/>
            <w:vAlign w:val="center"/>
          </w:tcPr>
          <w:p w14:paraId="02CA48F0">
            <w:pPr>
              <w:spacing w:line="360" w:lineRule="auto"/>
              <w:ind w:firstLine="800" w:firstLineChars="200"/>
              <w:jc w:val="both"/>
              <w:rPr>
                <w:sz w:val="40"/>
                <w:szCs w:val="32"/>
                <w:highlight w:val="none"/>
              </w:rPr>
            </w:pPr>
          </w:p>
        </w:tc>
        <w:tc>
          <w:tcPr>
            <w:tcW w:w="851" w:type="dxa"/>
            <w:vAlign w:val="center"/>
          </w:tcPr>
          <w:p w14:paraId="27C0A609">
            <w:pPr>
              <w:spacing w:line="360" w:lineRule="auto"/>
              <w:ind w:firstLine="800" w:firstLineChars="200"/>
              <w:jc w:val="both"/>
              <w:rPr>
                <w:sz w:val="40"/>
                <w:szCs w:val="32"/>
                <w:highlight w:val="none"/>
              </w:rPr>
            </w:pPr>
          </w:p>
        </w:tc>
        <w:tc>
          <w:tcPr>
            <w:tcW w:w="736" w:type="dxa"/>
            <w:vAlign w:val="center"/>
          </w:tcPr>
          <w:p w14:paraId="00452311">
            <w:pPr>
              <w:spacing w:line="360" w:lineRule="auto"/>
              <w:ind w:firstLine="800" w:firstLineChars="200"/>
              <w:jc w:val="both"/>
              <w:rPr>
                <w:sz w:val="40"/>
                <w:szCs w:val="32"/>
                <w:highlight w:val="none"/>
              </w:rPr>
            </w:pPr>
          </w:p>
        </w:tc>
        <w:tc>
          <w:tcPr>
            <w:tcW w:w="910" w:type="dxa"/>
            <w:vAlign w:val="center"/>
          </w:tcPr>
          <w:p w14:paraId="39DC193C">
            <w:pPr>
              <w:spacing w:line="360" w:lineRule="auto"/>
              <w:ind w:firstLine="800" w:firstLineChars="200"/>
              <w:jc w:val="both"/>
              <w:rPr>
                <w:sz w:val="40"/>
                <w:szCs w:val="32"/>
                <w:highlight w:val="none"/>
              </w:rPr>
            </w:pPr>
          </w:p>
        </w:tc>
        <w:tc>
          <w:tcPr>
            <w:tcW w:w="1088" w:type="dxa"/>
            <w:vAlign w:val="center"/>
          </w:tcPr>
          <w:p w14:paraId="05B05CC5">
            <w:pPr>
              <w:spacing w:line="360" w:lineRule="auto"/>
              <w:ind w:firstLine="800" w:firstLineChars="200"/>
              <w:jc w:val="both"/>
              <w:rPr>
                <w:sz w:val="40"/>
                <w:szCs w:val="32"/>
                <w:highlight w:val="none"/>
              </w:rPr>
            </w:pPr>
          </w:p>
        </w:tc>
        <w:tc>
          <w:tcPr>
            <w:tcW w:w="878" w:type="dxa"/>
            <w:vAlign w:val="center"/>
          </w:tcPr>
          <w:p w14:paraId="15FF2C47">
            <w:pPr>
              <w:spacing w:line="360" w:lineRule="auto"/>
              <w:ind w:firstLine="800" w:firstLineChars="200"/>
              <w:jc w:val="both"/>
              <w:rPr>
                <w:sz w:val="40"/>
                <w:szCs w:val="32"/>
                <w:highlight w:val="none"/>
              </w:rPr>
            </w:pPr>
          </w:p>
        </w:tc>
      </w:tr>
    </w:tbl>
    <w:p w14:paraId="47D34412">
      <w:pPr>
        <w:rPr>
          <w:rFonts w:hint="eastAsia" w:ascii="黑体" w:hAnsi="黑体" w:eastAsia="黑体"/>
          <w:sz w:val="28"/>
          <w:szCs w:val="28"/>
          <w:highlight w:val="none"/>
        </w:rPr>
      </w:pPr>
      <w:r>
        <w:rPr>
          <w:rFonts w:hint="eastAsia" w:ascii="黑体" w:hAnsi="黑体" w:eastAsia="黑体"/>
          <w:sz w:val="28"/>
          <w:szCs w:val="28"/>
          <w:highlight w:val="none"/>
        </w:rPr>
        <w:br w:type="page"/>
      </w:r>
    </w:p>
    <w:p w14:paraId="478EB645">
      <w:pPr>
        <w:spacing w:line="360" w:lineRule="auto"/>
        <w:jc w:val="both"/>
        <w:rPr>
          <w:rFonts w:ascii="黑体" w:hAnsi="黑体" w:eastAsia="黑体"/>
          <w:sz w:val="28"/>
          <w:szCs w:val="28"/>
          <w:highlight w:val="none"/>
        </w:rPr>
      </w:pPr>
      <w:r>
        <w:rPr>
          <w:rFonts w:hint="eastAsia" w:ascii="黑体" w:hAnsi="黑体" w:eastAsia="黑体"/>
          <w:sz w:val="28"/>
          <w:szCs w:val="28"/>
          <w:highlight w:val="none"/>
        </w:rPr>
        <w:t>附件3：</w:t>
      </w:r>
    </w:p>
    <w:p w14:paraId="667EEF2D">
      <w:pPr>
        <w:spacing w:line="360" w:lineRule="auto"/>
        <w:jc w:val="both"/>
        <w:rPr>
          <w:rFonts w:hint="eastAsia"/>
          <w:b/>
          <w:bCs/>
          <w:sz w:val="32"/>
          <w:highlight w:val="none"/>
        </w:rPr>
      </w:pPr>
    </w:p>
    <w:p w14:paraId="3218BF00">
      <w:pPr>
        <w:spacing w:line="360" w:lineRule="auto"/>
        <w:jc w:val="center"/>
        <w:rPr>
          <w:rFonts w:hint="eastAsia" w:ascii="方正小标宋简体" w:eastAsia="方正小标宋简体"/>
          <w:bCs/>
          <w:sz w:val="36"/>
          <w:szCs w:val="36"/>
          <w:highlight w:val="none"/>
        </w:rPr>
      </w:pPr>
      <w:r>
        <w:rPr>
          <w:rFonts w:hint="eastAsia" w:ascii="方正小标宋简体" w:eastAsia="方正小标宋简体"/>
          <w:bCs/>
          <w:sz w:val="36"/>
          <w:szCs w:val="36"/>
          <w:highlight w:val="none"/>
        </w:rPr>
        <w:t>工程质量保修书</w:t>
      </w:r>
    </w:p>
    <w:p w14:paraId="43E1D621">
      <w:pPr>
        <w:spacing w:line="360" w:lineRule="auto"/>
        <w:ind w:firstLine="361" w:firstLineChars="200"/>
        <w:jc w:val="both"/>
        <w:rPr>
          <w:b/>
          <w:bCs/>
          <w:sz w:val="18"/>
          <w:szCs w:val="18"/>
          <w:highlight w:val="none"/>
        </w:rPr>
      </w:pPr>
    </w:p>
    <w:p w14:paraId="3A7F4C48">
      <w:pPr>
        <w:spacing w:line="440" w:lineRule="exact"/>
        <w:ind w:firstLine="420" w:firstLineChars="200"/>
        <w:jc w:val="both"/>
        <w:rPr>
          <w:szCs w:val="21"/>
          <w:highlight w:val="none"/>
        </w:rPr>
      </w:pPr>
      <w:r>
        <w:rPr>
          <w:rFonts w:hint="eastAsia"/>
          <w:szCs w:val="21"/>
          <w:highlight w:val="none"/>
        </w:rPr>
        <w:t>发包人（全称）：</w:t>
      </w:r>
    </w:p>
    <w:p w14:paraId="64732C2A">
      <w:pPr>
        <w:spacing w:line="440" w:lineRule="exact"/>
        <w:ind w:firstLine="420" w:firstLineChars="200"/>
        <w:jc w:val="both"/>
        <w:rPr>
          <w:szCs w:val="21"/>
          <w:highlight w:val="none"/>
        </w:rPr>
      </w:pPr>
      <w:r>
        <w:rPr>
          <w:rFonts w:hint="eastAsia"/>
          <w:szCs w:val="21"/>
          <w:highlight w:val="none"/>
        </w:rPr>
        <w:t>承包人（全称）：</w:t>
      </w:r>
    </w:p>
    <w:p w14:paraId="0FC61701">
      <w:pPr>
        <w:spacing w:line="440" w:lineRule="exact"/>
        <w:ind w:firstLine="420" w:firstLineChars="200"/>
        <w:jc w:val="both"/>
        <w:rPr>
          <w:szCs w:val="21"/>
          <w:highlight w:val="none"/>
        </w:rPr>
      </w:pPr>
      <w:r>
        <w:rPr>
          <w:rFonts w:hint="eastAsia"/>
          <w:szCs w:val="21"/>
          <w:highlight w:val="none"/>
        </w:rPr>
        <w:t>为保证（工程名称）在合理使用期限内正常使用，发包人承包人协商一致签订工程质量保修书。承包人在质量保修期内按照有关管理规定及双方约定承担工程质量保修责任。</w:t>
      </w:r>
    </w:p>
    <w:p w14:paraId="11A720EC">
      <w:pPr>
        <w:ind w:firstLine="422" w:firstLineChars="200"/>
        <w:jc w:val="both"/>
        <w:rPr>
          <w:b/>
          <w:szCs w:val="21"/>
          <w:highlight w:val="none"/>
        </w:rPr>
      </w:pPr>
      <w:r>
        <w:rPr>
          <w:rFonts w:hint="eastAsia"/>
          <w:b/>
          <w:szCs w:val="21"/>
          <w:highlight w:val="none"/>
        </w:rPr>
        <w:t>一、工程质量保修范围和内容</w:t>
      </w:r>
    </w:p>
    <w:p w14:paraId="7C386861">
      <w:pPr>
        <w:spacing w:line="440" w:lineRule="exact"/>
        <w:ind w:firstLine="420" w:firstLineChars="200"/>
        <w:jc w:val="both"/>
        <w:rPr>
          <w:szCs w:val="21"/>
          <w:highlight w:val="none"/>
          <w:u w:val="single"/>
        </w:rPr>
      </w:pPr>
      <w:r>
        <w:rPr>
          <w:rFonts w:hint="eastAsia"/>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5BA392B2">
      <w:pPr>
        <w:ind w:firstLine="422" w:firstLineChars="200"/>
        <w:jc w:val="both"/>
        <w:rPr>
          <w:b/>
          <w:szCs w:val="21"/>
          <w:highlight w:val="none"/>
        </w:rPr>
      </w:pPr>
      <w:r>
        <w:rPr>
          <w:rFonts w:hint="eastAsia"/>
          <w:b/>
          <w:szCs w:val="21"/>
          <w:highlight w:val="none"/>
        </w:rPr>
        <w:t>二、质量保修期</w:t>
      </w:r>
    </w:p>
    <w:p w14:paraId="324338EE">
      <w:pPr>
        <w:spacing w:line="440" w:lineRule="exact"/>
        <w:ind w:firstLine="420" w:firstLineChars="200"/>
        <w:jc w:val="both"/>
        <w:rPr>
          <w:szCs w:val="21"/>
          <w:highlight w:val="none"/>
        </w:rPr>
      </w:pPr>
      <w:r>
        <w:rPr>
          <w:rFonts w:hint="eastAsia"/>
          <w:szCs w:val="21"/>
          <w:highlight w:val="none"/>
        </w:rPr>
        <w:t>质量保修期从工程实际竣工之日算起。分单项竣工验收的工程，按单项工程分别计算质量保修期。</w:t>
      </w:r>
    </w:p>
    <w:p w14:paraId="585F3D34">
      <w:pPr>
        <w:spacing w:line="440" w:lineRule="exact"/>
        <w:ind w:firstLine="420" w:firstLineChars="200"/>
        <w:jc w:val="both"/>
        <w:rPr>
          <w:szCs w:val="21"/>
          <w:highlight w:val="none"/>
        </w:rPr>
      </w:pPr>
      <w:r>
        <w:rPr>
          <w:rFonts w:hint="eastAsia"/>
          <w:szCs w:val="21"/>
          <w:highlight w:val="none"/>
        </w:rPr>
        <w:t>质量保修期自竣工验收合格之日起计算。</w:t>
      </w:r>
    </w:p>
    <w:p w14:paraId="40351730">
      <w:pPr>
        <w:ind w:firstLine="422" w:firstLineChars="200"/>
        <w:jc w:val="both"/>
        <w:rPr>
          <w:b/>
          <w:szCs w:val="21"/>
          <w:highlight w:val="none"/>
        </w:rPr>
      </w:pPr>
      <w:r>
        <w:rPr>
          <w:rFonts w:hint="eastAsia"/>
          <w:b/>
          <w:szCs w:val="21"/>
          <w:highlight w:val="none"/>
        </w:rPr>
        <w:t>三、质量保修责任</w:t>
      </w:r>
    </w:p>
    <w:p w14:paraId="45A08D52">
      <w:pPr>
        <w:spacing w:line="440" w:lineRule="exact"/>
        <w:ind w:firstLine="420" w:firstLineChars="200"/>
        <w:jc w:val="both"/>
        <w:rPr>
          <w:szCs w:val="21"/>
          <w:highlight w:val="none"/>
        </w:rPr>
      </w:pPr>
      <w:r>
        <w:rPr>
          <w:rFonts w:hint="eastAsia"/>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324D6641">
      <w:pPr>
        <w:spacing w:line="440" w:lineRule="exact"/>
        <w:ind w:firstLine="420" w:firstLineChars="200"/>
        <w:jc w:val="both"/>
        <w:rPr>
          <w:szCs w:val="21"/>
          <w:highlight w:val="none"/>
        </w:rPr>
      </w:pPr>
      <w:r>
        <w:rPr>
          <w:rFonts w:hint="eastAsia"/>
          <w:szCs w:val="21"/>
          <w:highlight w:val="none"/>
        </w:rPr>
        <w:t>2、在保修期内，承包方未履行保修义务，或工程出现质量问题但短期无法修复，或因工程质量缺陷造成其他方面的损失，按有关规定，经发包方确认，由承包方承担工程整修全部费用。</w:t>
      </w:r>
    </w:p>
    <w:p w14:paraId="383DB1E4">
      <w:pPr>
        <w:spacing w:line="440" w:lineRule="exact"/>
        <w:ind w:firstLine="420" w:firstLineChars="200"/>
        <w:jc w:val="both"/>
        <w:rPr>
          <w:szCs w:val="21"/>
          <w:highlight w:val="none"/>
        </w:rPr>
      </w:pPr>
      <w:r>
        <w:rPr>
          <w:rFonts w:hint="eastAsia"/>
          <w:szCs w:val="21"/>
          <w:highlight w:val="none"/>
        </w:rPr>
        <w:t>3、在保修期内，无论发包方是否进入、占用或使用本工程，承包方均应继续承担合同中规定的责任及义务，直到合同终止。</w:t>
      </w:r>
    </w:p>
    <w:p w14:paraId="19CDAC57">
      <w:pPr>
        <w:spacing w:line="440" w:lineRule="exact"/>
        <w:ind w:firstLine="420" w:firstLineChars="200"/>
        <w:jc w:val="both"/>
        <w:rPr>
          <w:szCs w:val="21"/>
          <w:highlight w:val="none"/>
        </w:rPr>
      </w:pPr>
      <w:r>
        <w:rPr>
          <w:rFonts w:hint="eastAsia"/>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14:paraId="4F122E3B">
      <w:pPr>
        <w:spacing w:line="440" w:lineRule="exact"/>
        <w:ind w:firstLine="420" w:firstLineChars="200"/>
        <w:jc w:val="both"/>
        <w:rPr>
          <w:szCs w:val="21"/>
          <w:highlight w:val="none"/>
        </w:rPr>
      </w:pPr>
      <w:r>
        <w:rPr>
          <w:rFonts w:hint="eastAsia"/>
          <w:szCs w:val="21"/>
          <w:highlight w:val="none"/>
        </w:rPr>
        <w:t>5、监理单位在工程质量保修期内的工作</w:t>
      </w:r>
    </w:p>
    <w:p w14:paraId="4947E76D">
      <w:pPr>
        <w:spacing w:line="440" w:lineRule="exact"/>
        <w:ind w:firstLine="420" w:firstLineChars="200"/>
        <w:jc w:val="both"/>
        <w:rPr>
          <w:szCs w:val="21"/>
          <w:highlight w:val="none"/>
        </w:rPr>
      </w:pPr>
      <w:r>
        <w:rPr>
          <w:rFonts w:hint="eastAsia"/>
          <w:szCs w:val="21"/>
          <w:highlight w:val="none"/>
        </w:rPr>
        <w:t>①、执行监理合同的约定，监督、检查承包方的工作，发现承包方未履行保修义务，除书面通知承包方，还应书面上报发包方。</w:t>
      </w:r>
    </w:p>
    <w:p w14:paraId="39F7CB0E">
      <w:pPr>
        <w:spacing w:line="440" w:lineRule="exact"/>
        <w:ind w:firstLine="420" w:firstLineChars="200"/>
        <w:jc w:val="both"/>
        <w:rPr>
          <w:szCs w:val="21"/>
          <w:highlight w:val="none"/>
        </w:rPr>
      </w:pPr>
      <w:r>
        <w:rPr>
          <w:rFonts w:hint="eastAsia"/>
          <w:szCs w:val="21"/>
          <w:highlight w:val="none"/>
        </w:rPr>
        <w:t>②、审批承包方编制的工程质量缺陷修整方案。</w:t>
      </w:r>
    </w:p>
    <w:p w14:paraId="349DFB5C">
      <w:pPr>
        <w:spacing w:line="440" w:lineRule="exact"/>
        <w:ind w:firstLine="420" w:firstLineChars="200"/>
        <w:jc w:val="both"/>
        <w:rPr>
          <w:szCs w:val="21"/>
          <w:highlight w:val="none"/>
        </w:rPr>
      </w:pPr>
      <w:r>
        <w:rPr>
          <w:rFonts w:hint="eastAsia"/>
          <w:szCs w:val="21"/>
          <w:highlight w:val="none"/>
        </w:rPr>
        <w:t>③、承包方完成工程质量缺陷的修整后，组织有关部门进行验收，并将结果书面上报发包方。</w:t>
      </w:r>
    </w:p>
    <w:p w14:paraId="151FCD6D">
      <w:pPr>
        <w:spacing w:line="440" w:lineRule="exact"/>
        <w:ind w:firstLine="420" w:firstLineChars="200"/>
        <w:jc w:val="both"/>
        <w:rPr>
          <w:szCs w:val="21"/>
          <w:highlight w:val="none"/>
        </w:rPr>
      </w:pPr>
      <w:r>
        <w:rPr>
          <w:rFonts w:hint="eastAsia"/>
          <w:szCs w:val="21"/>
          <w:highlight w:val="none"/>
        </w:rPr>
        <w:t>6、质量保修完成后，由发包人组织验收。</w:t>
      </w:r>
    </w:p>
    <w:p w14:paraId="38DC2217">
      <w:pPr>
        <w:ind w:firstLine="422" w:firstLineChars="200"/>
        <w:jc w:val="both"/>
        <w:rPr>
          <w:b/>
          <w:szCs w:val="21"/>
          <w:highlight w:val="none"/>
        </w:rPr>
      </w:pPr>
      <w:r>
        <w:rPr>
          <w:rFonts w:hint="eastAsia"/>
          <w:b/>
          <w:szCs w:val="21"/>
          <w:highlight w:val="none"/>
        </w:rPr>
        <w:t>四、保修费用</w:t>
      </w:r>
    </w:p>
    <w:p w14:paraId="5DD3F033">
      <w:pPr>
        <w:spacing w:line="440" w:lineRule="exact"/>
        <w:ind w:firstLine="420" w:firstLineChars="200"/>
        <w:jc w:val="both"/>
        <w:rPr>
          <w:szCs w:val="21"/>
          <w:highlight w:val="none"/>
        </w:rPr>
      </w:pPr>
      <w:r>
        <w:rPr>
          <w:rFonts w:hint="eastAsia"/>
          <w:szCs w:val="21"/>
          <w:highlight w:val="none"/>
        </w:rPr>
        <w:t>保修费用由造成质量缺陷的责任方承担。</w:t>
      </w:r>
    </w:p>
    <w:p w14:paraId="3E66F5F9">
      <w:pPr>
        <w:ind w:firstLine="422" w:firstLineChars="200"/>
        <w:jc w:val="both"/>
        <w:rPr>
          <w:b/>
          <w:szCs w:val="21"/>
          <w:highlight w:val="none"/>
        </w:rPr>
      </w:pPr>
      <w:r>
        <w:rPr>
          <w:rFonts w:hint="eastAsia"/>
          <w:b/>
          <w:szCs w:val="21"/>
          <w:highlight w:val="none"/>
        </w:rPr>
        <w:t>五、其他</w:t>
      </w:r>
    </w:p>
    <w:p w14:paraId="4DF5BE92">
      <w:pPr>
        <w:spacing w:line="440" w:lineRule="exact"/>
        <w:ind w:firstLine="420" w:firstLineChars="200"/>
        <w:jc w:val="both"/>
        <w:rPr>
          <w:szCs w:val="21"/>
          <w:highlight w:val="none"/>
          <w:u w:val="single"/>
        </w:rPr>
      </w:pPr>
      <w:r>
        <w:rPr>
          <w:rFonts w:hint="eastAsia"/>
          <w:szCs w:val="21"/>
          <w:highlight w:val="none"/>
        </w:rPr>
        <w:t>双方约定的其他工程质量保修事项：</w:t>
      </w:r>
      <w:r>
        <w:rPr>
          <w:rFonts w:hint="eastAsia"/>
          <w:szCs w:val="21"/>
          <w:highlight w:val="none"/>
          <w:u w:val="single"/>
        </w:rPr>
        <w:t>若承包方不能按期约定期限内履行保修责任，发包方有权自行维修，所产生的费用从质量保证金中扣除。</w:t>
      </w:r>
    </w:p>
    <w:p w14:paraId="222145EE">
      <w:pPr>
        <w:spacing w:line="440" w:lineRule="exact"/>
        <w:ind w:firstLine="420" w:firstLineChars="200"/>
        <w:jc w:val="both"/>
        <w:rPr>
          <w:szCs w:val="21"/>
          <w:highlight w:val="none"/>
          <w:u w:val="single"/>
        </w:rPr>
      </w:pPr>
      <w:r>
        <w:rPr>
          <w:rFonts w:hint="eastAsia"/>
          <w:szCs w:val="21"/>
          <w:highlight w:val="none"/>
        </w:rPr>
        <w:t>本工程质量保修书，由施工合同发包人、承包人双方在竣工验收前共同签署，作为施工合同附件，其有效期限至保修期满。</w:t>
      </w:r>
    </w:p>
    <w:p w14:paraId="65578CCB">
      <w:pPr>
        <w:spacing w:line="360" w:lineRule="auto"/>
        <w:ind w:firstLine="420" w:firstLineChars="200"/>
        <w:jc w:val="both"/>
        <w:rPr>
          <w:szCs w:val="21"/>
          <w:highlight w:val="none"/>
        </w:rPr>
      </w:pPr>
    </w:p>
    <w:p w14:paraId="5F37E2EC">
      <w:pPr>
        <w:spacing w:line="360" w:lineRule="auto"/>
        <w:ind w:firstLine="420" w:firstLineChars="200"/>
        <w:jc w:val="both"/>
        <w:rPr>
          <w:szCs w:val="21"/>
          <w:highlight w:val="none"/>
        </w:rPr>
      </w:pPr>
    </w:p>
    <w:p w14:paraId="43C3FA88">
      <w:pPr>
        <w:spacing w:line="360" w:lineRule="auto"/>
        <w:ind w:firstLine="420" w:firstLineChars="200"/>
        <w:jc w:val="both"/>
        <w:rPr>
          <w:szCs w:val="21"/>
          <w:highlight w:val="none"/>
        </w:rPr>
      </w:pPr>
      <w:r>
        <w:rPr>
          <w:rFonts w:hint="eastAsia"/>
          <w:szCs w:val="21"/>
          <w:highlight w:val="none"/>
        </w:rPr>
        <w:t>发包人（公章）：                       承包人（公章）：</w:t>
      </w:r>
    </w:p>
    <w:p w14:paraId="1F498202">
      <w:pPr>
        <w:spacing w:line="360" w:lineRule="auto"/>
        <w:ind w:firstLine="420" w:firstLineChars="200"/>
        <w:jc w:val="both"/>
        <w:rPr>
          <w:szCs w:val="21"/>
          <w:highlight w:val="none"/>
        </w:rPr>
      </w:pPr>
    </w:p>
    <w:p w14:paraId="1EC5ECA2">
      <w:pPr>
        <w:spacing w:line="360" w:lineRule="auto"/>
        <w:ind w:firstLine="420" w:firstLineChars="200"/>
        <w:jc w:val="both"/>
        <w:rPr>
          <w:szCs w:val="21"/>
          <w:highlight w:val="none"/>
        </w:rPr>
      </w:pPr>
      <w:r>
        <w:rPr>
          <w:rFonts w:hint="eastAsia"/>
          <w:szCs w:val="21"/>
          <w:highlight w:val="none"/>
        </w:rPr>
        <w:t>法定代表人或                           法定代表人或</w:t>
      </w:r>
    </w:p>
    <w:p w14:paraId="2AF2179A">
      <w:pPr>
        <w:spacing w:line="360" w:lineRule="auto"/>
        <w:ind w:firstLine="420" w:firstLineChars="200"/>
        <w:jc w:val="both"/>
        <w:rPr>
          <w:szCs w:val="21"/>
          <w:highlight w:val="none"/>
        </w:rPr>
      </w:pPr>
      <w:r>
        <w:rPr>
          <w:rFonts w:hint="eastAsia"/>
          <w:szCs w:val="21"/>
          <w:highlight w:val="none"/>
        </w:rPr>
        <w:t>委托代理人（签字）：                    委托代理人（签字）：</w:t>
      </w:r>
    </w:p>
    <w:p w14:paraId="4E6A61DD">
      <w:pPr>
        <w:spacing w:line="360" w:lineRule="auto"/>
        <w:ind w:firstLine="420" w:firstLineChars="200"/>
        <w:jc w:val="both"/>
        <w:rPr>
          <w:szCs w:val="21"/>
          <w:highlight w:val="none"/>
        </w:rPr>
      </w:pPr>
    </w:p>
    <w:p w14:paraId="0F85036E">
      <w:pPr>
        <w:spacing w:line="360" w:lineRule="auto"/>
        <w:ind w:firstLine="1785" w:firstLineChars="850"/>
        <w:jc w:val="both"/>
        <w:rPr>
          <w:highlight w:val="none"/>
        </w:rPr>
      </w:pPr>
      <w:r>
        <w:rPr>
          <w:rFonts w:hint="eastAsia"/>
          <w:szCs w:val="21"/>
          <w:highlight w:val="none"/>
        </w:rPr>
        <w:t>年   月   日                         年   月   日</w:t>
      </w:r>
    </w:p>
    <w:p w14:paraId="54F148BF">
      <w:pPr>
        <w:ind w:firstLine="420" w:firstLineChars="200"/>
        <w:jc w:val="both"/>
        <w:rPr>
          <w:highlight w:val="none"/>
        </w:rPr>
      </w:pPr>
    </w:p>
    <w:p w14:paraId="1B484017">
      <w:pPr>
        <w:spacing w:line="500" w:lineRule="exact"/>
        <w:rPr>
          <w:rFonts w:ascii="宋体" w:hAnsi="宋体" w:cs="宋体"/>
          <w:sz w:val="24"/>
          <w:highlight w:val="none"/>
        </w:rPr>
      </w:pPr>
    </w:p>
    <w:p w14:paraId="6E6102EF">
      <w:pPr>
        <w:rPr>
          <w:rFonts w:hint="eastAsia"/>
          <w:b/>
          <w:sz w:val="32"/>
          <w:szCs w:val="32"/>
          <w:highlight w:val="none"/>
        </w:rPr>
      </w:pPr>
      <w:r>
        <w:rPr>
          <w:rFonts w:hint="eastAsia"/>
          <w:b/>
          <w:sz w:val="32"/>
          <w:szCs w:val="32"/>
          <w:highlight w:val="none"/>
        </w:rPr>
        <w:br w:type="page"/>
      </w:r>
    </w:p>
    <w:p w14:paraId="6D30169E">
      <w:pPr>
        <w:pStyle w:val="2"/>
        <w:ind w:firstLine="321"/>
        <w:jc w:val="center"/>
        <w:rPr>
          <w:b/>
          <w:sz w:val="32"/>
          <w:szCs w:val="32"/>
          <w:highlight w:val="none"/>
        </w:rPr>
      </w:pPr>
      <w:r>
        <w:rPr>
          <w:rFonts w:hint="eastAsia"/>
          <w:b/>
          <w:sz w:val="32"/>
          <w:szCs w:val="32"/>
          <w:highlight w:val="none"/>
        </w:rPr>
        <w:t>周口市政府采购合同融资政策告知函</w:t>
      </w:r>
    </w:p>
    <w:p w14:paraId="4CEAE3B7">
      <w:pPr>
        <w:pStyle w:val="2"/>
        <w:ind w:firstLine="240"/>
        <w:rPr>
          <w:rFonts w:asciiTheme="minorEastAsia" w:hAnsiTheme="minorEastAsia" w:eastAsiaTheme="minorEastAsia"/>
          <w:sz w:val="24"/>
          <w:highlight w:val="none"/>
        </w:rPr>
      </w:pPr>
    </w:p>
    <w:p w14:paraId="53B6A05C">
      <w:pPr>
        <w:pStyle w:val="2"/>
        <w:ind w:firstLine="240"/>
        <w:rPr>
          <w:rFonts w:asciiTheme="minorEastAsia" w:hAnsiTheme="minorEastAsia" w:eastAsiaTheme="minorEastAsia"/>
          <w:sz w:val="24"/>
          <w:highlight w:val="none"/>
        </w:rPr>
      </w:pPr>
    </w:p>
    <w:p w14:paraId="4748997E">
      <w:pPr>
        <w:pStyle w:val="2"/>
        <w:ind w:firstLine="240"/>
        <w:rPr>
          <w:rFonts w:asciiTheme="minorEastAsia" w:hAnsiTheme="minorEastAsia" w:eastAsiaTheme="minorEastAsia"/>
          <w:sz w:val="24"/>
          <w:highlight w:val="none"/>
        </w:rPr>
      </w:pPr>
    </w:p>
    <w:p w14:paraId="5DF8AC44">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7F6A3EC2">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7AD71369">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B72CC9F">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14:paraId="3AB01141">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56F58533">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5531DE99">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0A5C0F26">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2E342618">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2A4D8CFE">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5A1644E0">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0F6AE0EF">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17BAA35B">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5552EBB4">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32A5E606">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3C2F310C">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542C56D4">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135E4946">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213853D6">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25834DA9">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5E312B7D">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61758728">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48B1C5FB">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2632038E">
      <w:pPr>
        <w:pStyle w:val="27"/>
        <w:shd w:val="clear" w:color="auto" w:fill="auto"/>
        <w:spacing w:before="0" w:beforeAutospacing="0" w:after="0" w:afterAutospacing="0" w:line="330" w:lineRule="atLeast"/>
        <w:rPr>
          <w:rFonts w:hint="eastAsia" w:cs="仿宋_GB2312"/>
          <w:b/>
          <w:bCs/>
          <w:color w:val="0000FF"/>
          <w:sz w:val="21"/>
          <w:szCs w:val="21"/>
          <w:highlight w:val="none"/>
        </w:rPr>
      </w:pPr>
    </w:p>
    <w:p w14:paraId="5BA8274B">
      <w:pPr>
        <w:spacing w:line="500" w:lineRule="exact"/>
        <w:rPr>
          <w:rFonts w:ascii="宋体" w:hAnsi="宋体" w:cs="宋体"/>
          <w:b/>
          <w:bCs/>
          <w:sz w:val="24"/>
          <w:highlight w:val="none"/>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12027A-0F29-46EF-AD5B-3692823D30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4A20EAA-11A1-4190-9477-168BE91D6EB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8E8C4B1-DCAF-4051-8676-1666F7D3BC46}"/>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embedRegular r:id="rId4" w:fontKey="{5A06F6EC-4198-48FC-BD2F-C423A297E767}"/>
  </w:font>
  <w:font w:name="微软简标宋">
    <w:altName w:val="黑体"/>
    <w:panose1 w:val="00000000000000000000"/>
    <w:charset w:val="86"/>
    <w:family w:val="auto"/>
    <w:pitch w:val="default"/>
    <w:sig w:usb0="00000000" w:usb1="00000000" w:usb2="00000010" w:usb3="00000000" w:csb0="00040000" w:csb1="00000000"/>
    <w:embedRegular r:id="rId5" w:fontKey="{1C623E59-CCA5-4844-8664-0DD292AB0178}"/>
  </w:font>
  <w:font w:name="华文彩云">
    <w:panose1 w:val="02010800040101010101"/>
    <w:charset w:val="86"/>
    <w:family w:val="auto"/>
    <w:pitch w:val="default"/>
    <w:sig w:usb0="00000001" w:usb1="080F0000" w:usb2="00000000" w:usb3="00000000" w:csb0="00040000" w:csb1="00000000"/>
    <w:embedRegular r:id="rId6" w:fontKey="{4989BD45-0F0C-45F5-ADAC-1B72451F029C}"/>
  </w:font>
  <w:font w:name="楷体_GB2312">
    <w:panose1 w:val="02010609030101010101"/>
    <w:charset w:val="86"/>
    <w:family w:val="modern"/>
    <w:pitch w:val="default"/>
    <w:sig w:usb0="00000001" w:usb1="080E0000" w:usb2="00000000" w:usb3="00000000" w:csb0="00040000" w:csb1="00000000"/>
    <w:embedRegular r:id="rId7" w:fontKey="{373FCB4D-871A-414E-B2E2-25A54283E9E5}"/>
  </w:font>
  <w:font w:name="TimesNewRomanPSMT">
    <w:altName w:val="Times New Roman"/>
    <w:panose1 w:val="00000000000000000000"/>
    <w:charset w:val="00"/>
    <w:family w:val="auto"/>
    <w:pitch w:val="default"/>
    <w:sig w:usb0="00000000" w:usb1="00000000" w:usb2="00000000" w:usb3="00000000" w:csb0="00040001" w:csb1="00000000"/>
    <w:embedRegular r:id="rId8" w:fontKey="{3CD22A5C-9E39-4405-8D03-8F6BCB5C65D5}"/>
  </w:font>
  <w:font w:name="新宋体">
    <w:panose1 w:val="02010609030101010101"/>
    <w:charset w:val="86"/>
    <w:family w:val="modern"/>
    <w:pitch w:val="default"/>
    <w:sig w:usb0="00000203" w:usb1="288F0000" w:usb2="00000006" w:usb3="00000000" w:csb0="00040001" w:csb1="00000000"/>
    <w:embedRegular r:id="rId9" w:fontKey="{DCDC81E0-98EB-455C-9309-491354A2223B}"/>
  </w:font>
  <w:font w:name="方正小标宋简体">
    <w:panose1 w:val="02000000000000000000"/>
    <w:charset w:val="86"/>
    <w:family w:val="auto"/>
    <w:pitch w:val="default"/>
    <w:sig w:usb0="00000001" w:usb1="08000000" w:usb2="00000000" w:usb3="00000000" w:csb0="00040000" w:csb1="00000000"/>
    <w:embedRegular r:id="rId10" w:fontKey="{71932B8D-B89D-40E1-B3B2-9CBA9894D93F}"/>
  </w:font>
  <w:font w:name="宋体 ，Arial">
    <w:altName w:val="宋体"/>
    <w:panose1 w:val="00000000000000000000"/>
    <w:charset w:val="86"/>
    <w:family w:val="swiss"/>
    <w:pitch w:val="default"/>
    <w:sig w:usb0="00000000" w:usb1="00000000" w:usb2="00000010" w:usb3="00000000" w:csb0="00040000" w:csb1="00000000"/>
    <w:embedRegular r:id="rId11" w:fontKey="{D20E3B57-8A3D-4835-BBE3-46DAC64A8A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C4A6">
    <w:pPr>
      <w:pStyle w:val="21"/>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87C25">
    <w:pPr>
      <w:pStyle w:val="22"/>
      <w:pBdr>
        <w:bottom w:val="none" w:color="auto" w:sz="0" w:space="0"/>
      </w:pBdr>
      <w:spacing w:line="160" w:lineRule="atLeast"/>
      <w:jc w:val="both"/>
      <w:rPr>
        <w:rFonts w:ascii="楷体_GB2312" w:eastAsia="楷体_GB2312"/>
        <w:sz w:val="28"/>
        <w:u w:val="single"/>
      </w:rPr>
    </w:pPr>
  </w:p>
  <w:p w14:paraId="7011A44D">
    <w:pPr>
      <w:pStyle w:val="22"/>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172A27"/>
    <w:rsid w:val="00000EB7"/>
    <w:rsid w:val="00003AB0"/>
    <w:rsid w:val="00006828"/>
    <w:rsid w:val="000102C8"/>
    <w:rsid w:val="00010D52"/>
    <w:rsid w:val="000129DA"/>
    <w:rsid w:val="00013396"/>
    <w:rsid w:val="00013D3C"/>
    <w:rsid w:val="00014E7F"/>
    <w:rsid w:val="000176E7"/>
    <w:rsid w:val="000213BA"/>
    <w:rsid w:val="00024C10"/>
    <w:rsid w:val="000353DA"/>
    <w:rsid w:val="0004275F"/>
    <w:rsid w:val="00044689"/>
    <w:rsid w:val="000449D3"/>
    <w:rsid w:val="00045FE3"/>
    <w:rsid w:val="00050196"/>
    <w:rsid w:val="000511E4"/>
    <w:rsid w:val="00052DCC"/>
    <w:rsid w:val="0005462A"/>
    <w:rsid w:val="00057BB8"/>
    <w:rsid w:val="00064DFD"/>
    <w:rsid w:val="00074405"/>
    <w:rsid w:val="000829BC"/>
    <w:rsid w:val="00086641"/>
    <w:rsid w:val="00086B9C"/>
    <w:rsid w:val="00091B49"/>
    <w:rsid w:val="000928CD"/>
    <w:rsid w:val="00094BB5"/>
    <w:rsid w:val="000A26CA"/>
    <w:rsid w:val="000A44B1"/>
    <w:rsid w:val="000A5315"/>
    <w:rsid w:val="000B3B85"/>
    <w:rsid w:val="000B7098"/>
    <w:rsid w:val="000C0E0E"/>
    <w:rsid w:val="000D1060"/>
    <w:rsid w:val="000D13CD"/>
    <w:rsid w:val="000D2FDB"/>
    <w:rsid w:val="000D565E"/>
    <w:rsid w:val="000D5EE1"/>
    <w:rsid w:val="000E6816"/>
    <w:rsid w:val="000F00E0"/>
    <w:rsid w:val="000F1943"/>
    <w:rsid w:val="000F24C7"/>
    <w:rsid w:val="000F2895"/>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76151"/>
    <w:rsid w:val="0018079E"/>
    <w:rsid w:val="00186974"/>
    <w:rsid w:val="0019189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3F54"/>
    <w:rsid w:val="00206F03"/>
    <w:rsid w:val="00207987"/>
    <w:rsid w:val="00212001"/>
    <w:rsid w:val="00213E36"/>
    <w:rsid w:val="002156E9"/>
    <w:rsid w:val="002176AB"/>
    <w:rsid w:val="0022038E"/>
    <w:rsid w:val="0022145E"/>
    <w:rsid w:val="00222577"/>
    <w:rsid w:val="00224F94"/>
    <w:rsid w:val="00246082"/>
    <w:rsid w:val="00247A19"/>
    <w:rsid w:val="00251AE3"/>
    <w:rsid w:val="00260F31"/>
    <w:rsid w:val="00265B18"/>
    <w:rsid w:val="00270508"/>
    <w:rsid w:val="00270AB4"/>
    <w:rsid w:val="00280A38"/>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6C0C"/>
    <w:rsid w:val="003370FE"/>
    <w:rsid w:val="00341B57"/>
    <w:rsid w:val="0034239E"/>
    <w:rsid w:val="00342B36"/>
    <w:rsid w:val="00342B7F"/>
    <w:rsid w:val="00347673"/>
    <w:rsid w:val="00347F63"/>
    <w:rsid w:val="00350EC5"/>
    <w:rsid w:val="003611A2"/>
    <w:rsid w:val="0036629C"/>
    <w:rsid w:val="00367065"/>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060DB"/>
    <w:rsid w:val="00412000"/>
    <w:rsid w:val="00412743"/>
    <w:rsid w:val="004144EF"/>
    <w:rsid w:val="00415E9C"/>
    <w:rsid w:val="00416396"/>
    <w:rsid w:val="00417D8B"/>
    <w:rsid w:val="00421E87"/>
    <w:rsid w:val="00427E1C"/>
    <w:rsid w:val="00430E50"/>
    <w:rsid w:val="00432C59"/>
    <w:rsid w:val="00436E1E"/>
    <w:rsid w:val="00436E32"/>
    <w:rsid w:val="00440598"/>
    <w:rsid w:val="004441AE"/>
    <w:rsid w:val="00451260"/>
    <w:rsid w:val="004546C0"/>
    <w:rsid w:val="0045493B"/>
    <w:rsid w:val="0045594A"/>
    <w:rsid w:val="004568D7"/>
    <w:rsid w:val="00467BD4"/>
    <w:rsid w:val="00475851"/>
    <w:rsid w:val="00480775"/>
    <w:rsid w:val="00480D31"/>
    <w:rsid w:val="00483975"/>
    <w:rsid w:val="00484B9E"/>
    <w:rsid w:val="00487991"/>
    <w:rsid w:val="00492A0C"/>
    <w:rsid w:val="00493EBA"/>
    <w:rsid w:val="00495DFE"/>
    <w:rsid w:val="004964AD"/>
    <w:rsid w:val="004A2891"/>
    <w:rsid w:val="004A35A6"/>
    <w:rsid w:val="004A669D"/>
    <w:rsid w:val="004B0282"/>
    <w:rsid w:val="004B253B"/>
    <w:rsid w:val="004B6352"/>
    <w:rsid w:val="004B7594"/>
    <w:rsid w:val="004C2474"/>
    <w:rsid w:val="004C4124"/>
    <w:rsid w:val="004C4A46"/>
    <w:rsid w:val="004C5947"/>
    <w:rsid w:val="004D63CD"/>
    <w:rsid w:val="004E01F6"/>
    <w:rsid w:val="004E0E11"/>
    <w:rsid w:val="004E29E2"/>
    <w:rsid w:val="004E3C63"/>
    <w:rsid w:val="004F400C"/>
    <w:rsid w:val="004F589F"/>
    <w:rsid w:val="004F613D"/>
    <w:rsid w:val="00503FE1"/>
    <w:rsid w:val="0050669F"/>
    <w:rsid w:val="00510C03"/>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6720"/>
    <w:rsid w:val="0058696C"/>
    <w:rsid w:val="00594DBC"/>
    <w:rsid w:val="005A0AEF"/>
    <w:rsid w:val="005A1487"/>
    <w:rsid w:val="005A5948"/>
    <w:rsid w:val="005A60F7"/>
    <w:rsid w:val="005B0990"/>
    <w:rsid w:val="005B3A63"/>
    <w:rsid w:val="005B7620"/>
    <w:rsid w:val="005C3659"/>
    <w:rsid w:val="005C4554"/>
    <w:rsid w:val="005C627C"/>
    <w:rsid w:val="005D1CE5"/>
    <w:rsid w:val="005D40FE"/>
    <w:rsid w:val="005D4762"/>
    <w:rsid w:val="005D69B1"/>
    <w:rsid w:val="005D6ACD"/>
    <w:rsid w:val="005D71B0"/>
    <w:rsid w:val="005E0004"/>
    <w:rsid w:val="005E260C"/>
    <w:rsid w:val="005E43B1"/>
    <w:rsid w:val="005F4D02"/>
    <w:rsid w:val="00601BF7"/>
    <w:rsid w:val="00607654"/>
    <w:rsid w:val="006113CF"/>
    <w:rsid w:val="006158DC"/>
    <w:rsid w:val="0061645A"/>
    <w:rsid w:val="0062126D"/>
    <w:rsid w:val="006227BE"/>
    <w:rsid w:val="00626882"/>
    <w:rsid w:val="0063018F"/>
    <w:rsid w:val="00632A25"/>
    <w:rsid w:val="006362B0"/>
    <w:rsid w:val="0064576F"/>
    <w:rsid w:val="00650ECD"/>
    <w:rsid w:val="006547BF"/>
    <w:rsid w:val="00664807"/>
    <w:rsid w:val="00665625"/>
    <w:rsid w:val="00666A24"/>
    <w:rsid w:val="00671CF7"/>
    <w:rsid w:val="0067790A"/>
    <w:rsid w:val="006828EF"/>
    <w:rsid w:val="00683330"/>
    <w:rsid w:val="00685DDD"/>
    <w:rsid w:val="00690481"/>
    <w:rsid w:val="00690661"/>
    <w:rsid w:val="0069638C"/>
    <w:rsid w:val="006A1EA6"/>
    <w:rsid w:val="006A3E62"/>
    <w:rsid w:val="006A4ACB"/>
    <w:rsid w:val="006A7C4C"/>
    <w:rsid w:val="006B09AC"/>
    <w:rsid w:val="006B3C32"/>
    <w:rsid w:val="006B41DC"/>
    <w:rsid w:val="006B70D2"/>
    <w:rsid w:val="006C1791"/>
    <w:rsid w:val="006C631F"/>
    <w:rsid w:val="006D09EA"/>
    <w:rsid w:val="006E430F"/>
    <w:rsid w:val="006F3DCD"/>
    <w:rsid w:val="006F66A7"/>
    <w:rsid w:val="006F68AD"/>
    <w:rsid w:val="00702C0E"/>
    <w:rsid w:val="00706198"/>
    <w:rsid w:val="00712DBF"/>
    <w:rsid w:val="00714C4C"/>
    <w:rsid w:val="00715BAF"/>
    <w:rsid w:val="00715F43"/>
    <w:rsid w:val="00726195"/>
    <w:rsid w:val="007268FD"/>
    <w:rsid w:val="00731000"/>
    <w:rsid w:val="00732671"/>
    <w:rsid w:val="007353E7"/>
    <w:rsid w:val="00741235"/>
    <w:rsid w:val="007635E7"/>
    <w:rsid w:val="00771B3B"/>
    <w:rsid w:val="00772250"/>
    <w:rsid w:val="0077769A"/>
    <w:rsid w:val="00777F77"/>
    <w:rsid w:val="00781022"/>
    <w:rsid w:val="00781772"/>
    <w:rsid w:val="00785043"/>
    <w:rsid w:val="007865D6"/>
    <w:rsid w:val="00787659"/>
    <w:rsid w:val="00794935"/>
    <w:rsid w:val="007A02D3"/>
    <w:rsid w:val="007A1F1A"/>
    <w:rsid w:val="007A6607"/>
    <w:rsid w:val="007B26AB"/>
    <w:rsid w:val="007C2E93"/>
    <w:rsid w:val="007C4817"/>
    <w:rsid w:val="007C5B30"/>
    <w:rsid w:val="007C66B3"/>
    <w:rsid w:val="007D4614"/>
    <w:rsid w:val="007D68B2"/>
    <w:rsid w:val="007E1DC9"/>
    <w:rsid w:val="007E4794"/>
    <w:rsid w:val="007E7BEB"/>
    <w:rsid w:val="007F0F99"/>
    <w:rsid w:val="007F7BCC"/>
    <w:rsid w:val="007F7E0C"/>
    <w:rsid w:val="0080554F"/>
    <w:rsid w:val="00806276"/>
    <w:rsid w:val="0081290A"/>
    <w:rsid w:val="008154F8"/>
    <w:rsid w:val="00820E85"/>
    <w:rsid w:val="008249A0"/>
    <w:rsid w:val="008256E0"/>
    <w:rsid w:val="008300B9"/>
    <w:rsid w:val="00834ADC"/>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4F0E"/>
    <w:rsid w:val="008A57B7"/>
    <w:rsid w:val="008B0347"/>
    <w:rsid w:val="008C0144"/>
    <w:rsid w:val="008C0B9D"/>
    <w:rsid w:val="008C6665"/>
    <w:rsid w:val="008C6860"/>
    <w:rsid w:val="008D14C4"/>
    <w:rsid w:val="008D2636"/>
    <w:rsid w:val="008D4262"/>
    <w:rsid w:val="008D565A"/>
    <w:rsid w:val="008E0610"/>
    <w:rsid w:val="008F025C"/>
    <w:rsid w:val="008F0C14"/>
    <w:rsid w:val="008F3065"/>
    <w:rsid w:val="009002BC"/>
    <w:rsid w:val="00905099"/>
    <w:rsid w:val="009141DA"/>
    <w:rsid w:val="0091594C"/>
    <w:rsid w:val="0091644E"/>
    <w:rsid w:val="009202CA"/>
    <w:rsid w:val="00923FD9"/>
    <w:rsid w:val="00925D64"/>
    <w:rsid w:val="009262A0"/>
    <w:rsid w:val="0093017D"/>
    <w:rsid w:val="00933328"/>
    <w:rsid w:val="00933FF5"/>
    <w:rsid w:val="0094012B"/>
    <w:rsid w:val="009405C8"/>
    <w:rsid w:val="00945398"/>
    <w:rsid w:val="00950DCC"/>
    <w:rsid w:val="0097211C"/>
    <w:rsid w:val="00972DC8"/>
    <w:rsid w:val="00973CFC"/>
    <w:rsid w:val="00981EA7"/>
    <w:rsid w:val="009826D9"/>
    <w:rsid w:val="009833E8"/>
    <w:rsid w:val="00985B87"/>
    <w:rsid w:val="00986993"/>
    <w:rsid w:val="00994E2B"/>
    <w:rsid w:val="0099617E"/>
    <w:rsid w:val="009B640D"/>
    <w:rsid w:val="009C1641"/>
    <w:rsid w:val="009C1815"/>
    <w:rsid w:val="009C1E45"/>
    <w:rsid w:val="009C4A93"/>
    <w:rsid w:val="009D02F1"/>
    <w:rsid w:val="009D1DF4"/>
    <w:rsid w:val="009D26B5"/>
    <w:rsid w:val="009D2780"/>
    <w:rsid w:val="009D43AA"/>
    <w:rsid w:val="009D5101"/>
    <w:rsid w:val="009D7296"/>
    <w:rsid w:val="009D7626"/>
    <w:rsid w:val="009E2358"/>
    <w:rsid w:val="00A05FC7"/>
    <w:rsid w:val="00A1483B"/>
    <w:rsid w:val="00A21FFC"/>
    <w:rsid w:val="00A248DE"/>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A77DD"/>
    <w:rsid w:val="00AB1BAE"/>
    <w:rsid w:val="00AB3E61"/>
    <w:rsid w:val="00AB40DB"/>
    <w:rsid w:val="00AB7180"/>
    <w:rsid w:val="00AC28E3"/>
    <w:rsid w:val="00AC342B"/>
    <w:rsid w:val="00AC68FB"/>
    <w:rsid w:val="00AD1707"/>
    <w:rsid w:val="00AD4CA5"/>
    <w:rsid w:val="00AE0466"/>
    <w:rsid w:val="00AE701D"/>
    <w:rsid w:val="00AF7CA7"/>
    <w:rsid w:val="00B00A00"/>
    <w:rsid w:val="00B04FFA"/>
    <w:rsid w:val="00B14206"/>
    <w:rsid w:val="00B222CB"/>
    <w:rsid w:val="00B2244A"/>
    <w:rsid w:val="00B22C29"/>
    <w:rsid w:val="00B261F9"/>
    <w:rsid w:val="00B353DE"/>
    <w:rsid w:val="00B46D0E"/>
    <w:rsid w:val="00B50E69"/>
    <w:rsid w:val="00B61578"/>
    <w:rsid w:val="00B61F6A"/>
    <w:rsid w:val="00B63E2D"/>
    <w:rsid w:val="00B63E3B"/>
    <w:rsid w:val="00B65B2B"/>
    <w:rsid w:val="00B74DF6"/>
    <w:rsid w:val="00B75770"/>
    <w:rsid w:val="00B80066"/>
    <w:rsid w:val="00B810FF"/>
    <w:rsid w:val="00B813C9"/>
    <w:rsid w:val="00B819C0"/>
    <w:rsid w:val="00B832B4"/>
    <w:rsid w:val="00BA1264"/>
    <w:rsid w:val="00BA3F05"/>
    <w:rsid w:val="00BA4044"/>
    <w:rsid w:val="00BA7189"/>
    <w:rsid w:val="00BB16AB"/>
    <w:rsid w:val="00BC0324"/>
    <w:rsid w:val="00BD0FFD"/>
    <w:rsid w:val="00BE1722"/>
    <w:rsid w:val="00BE48BE"/>
    <w:rsid w:val="00BE627F"/>
    <w:rsid w:val="00BF01C3"/>
    <w:rsid w:val="00BF02C3"/>
    <w:rsid w:val="00BF0FC6"/>
    <w:rsid w:val="00BF2095"/>
    <w:rsid w:val="00BF4AE4"/>
    <w:rsid w:val="00BF5086"/>
    <w:rsid w:val="00BF5F55"/>
    <w:rsid w:val="00BF6296"/>
    <w:rsid w:val="00BF7F74"/>
    <w:rsid w:val="00C04B47"/>
    <w:rsid w:val="00C060D6"/>
    <w:rsid w:val="00C11BA9"/>
    <w:rsid w:val="00C11CE1"/>
    <w:rsid w:val="00C15294"/>
    <w:rsid w:val="00C163FF"/>
    <w:rsid w:val="00C2478C"/>
    <w:rsid w:val="00C25084"/>
    <w:rsid w:val="00C26042"/>
    <w:rsid w:val="00C31016"/>
    <w:rsid w:val="00C35ACF"/>
    <w:rsid w:val="00C4116C"/>
    <w:rsid w:val="00C4680C"/>
    <w:rsid w:val="00C46CF6"/>
    <w:rsid w:val="00C474B8"/>
    <w:rsid w:val="00C537EC"/>
    <w:rsid w:val="00C543C0"/>
    <w:rsid w:val="00C5522C"/>
    <w:rsid w:val="00C6454E"/>
    <w:rsid w:val="00C6787E"/>
    <w:rsid w:val="00C71746"/>
    <w:rsid w:val="00C74533"/>
    <w:rsid w:val="00C762CB"/>
    <w:rsid w:val="00C77074"/>
    <w:rsid w:val="00C82739"/>
    <w:rsid w:val="00C83BC9"/>
    <w:rsid w:val="00C83D2E"/>
    <w:rsid w:val="00C83F3D"/>
    <w:rsid w:val="00C86968"/>
    <w:rsid w:val="00C87F63"/>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7273"/>
    <w:rsid w:val="00CF7C4A"/>
    <w:rsid w:val="00D02838"/>
    <w:rsid w:val="00D02BC5"/>
    <w:rsid w:val="00D03761"/>
    <w:rsid w:val="00D075D0"/>
    <w:rsid w:val="00D11EED"/>
    <w:rsid w:val="00D156DA"/>
    <w:rsid w:val="00D23640"/>
    <w:rsid w:val="00D26C7D"/>
    <w:rsid w:val="00D27725"/>
    <w:rsid w:val="00D36A3A"/>
    <w:rsid w:val="00D514B2"/>
    <w:rsid w:val="00D52EE1"/>
    <w:rsid w:val="00D5419F"/>
    <w:rsid w:val="00D63A97"/>
    <w:rsid w:val="00D63B3F"/>
    <w:rsid w:val="00D64902"/>
    <w:rsid w:val="00D722E5"/>
    <w:rsid w:val="00D90069"/>
    <w:rsid w:val="00D90654"/>
    <w:rsid w:val="00D90954"/>
    <w:rsid w:val="00DB2611"/>
    <w:rsid w:val="00DB3311"/>
    <w:rsid w:val="00DB5086"/>
    <w:rsid w:val="00DB6E55"/>
    <w:rsid w:val="00DB7C7E"/>
    <w:rsid w:val="00DC178C"/>
    <w:rsid w:val="00DC4C8F"/>
    <w:rsid w:val="00DD0C58"/>
    <w:rsid w:val="00DD4886"/>
    <w:rsid w:val="00DD4AFD"/>
    <w:rsid w:val="00DE0F00"/>
    <w:rsid w:val="00DE2836"/>
    <w:rsid w:val="00DF2BF0"/>
    <w:rsid w:val="00DF50DE"/>
    <w:rsid w:val="00DF6901"/>
    <w:rsid w:val="00DF7061"/>
    <w:rsid w:val="00E061E2"/>
    <w:rsid w:val="00E10368"/>
    <w:rsid w:val="00E10BED"/>
    <w:rsid w:val="00E14B1F"/>
    <w:rsid w:val="00E20C65"/>
    <w:rsid w:val="00E23C7A"/>
    <w:rsid w:val="00E34F1B"/>
    <w:rsid w:val="00E37B8C"/>
    <w:rsid w:val="00E4462C"/>
    <w:rsid w:val="00E46EEB"/>
    <w:rsid w:val="00E50376"/>
    <w:rsid w:val="00E70704"/>
    <w:rsid w:val="00E73041"/>
    <w:rsid w:val="00E85EA8"/>
    <w:rsid w:val="00E91F2D"/>
    <w:rsid w:val="00E94E14"/>
    <w:rsid w:val="00EB0ADA"/>
    <w:rsid w:val="00EB10E5"/>
    <w:rsid w:val="00EB48A6"/>
    <w:rsid w:val="00EB7E8A"/>
    <w:rsid w:val="00EC1F8A"/>
    <w:rsid w:val="00EC5DB1"/>
    <w:rsid w:val="00ED32AA"/>
    <w:rsid w:val="00EE287D"/>
    <w:rsid w:val="00EE2AA0"/>
    <w:rsid w:val="00EE44DC"/>
    <w:rsid w:val="00F06E68"/>
    <w:rsid w:val="00F15662"/>
    <w:rsid w:val="00F15FAA"/>
    <w:rsid w:val="00F249A7"/>
    <w:rsid w:val="00F26376"/>
    <w:rsid w:val="00F30298"/>
    <w:rsid w:val="00F3029E"/>
    <w:rsid w:val="00F32031"/>
    <w:rsid w:val="00F373CB"/>
    <w:rsid w:val="00F37939"/>
    <w:rsid w:val="00F400A4"/>
    <w:rsid w:val="00F52EE4"/>
    <w:rsid w:val="00F61537"/>
    <w:rsid w:val="00F66FB2"/>
    <w:rsid w:val="00F72E61"/>
    <w:rsid w:val="00F816B6"/>
    <w:rsid w:val="00F8251B"/>
    <w:rsid w:val="00F8641B"/>
    <w:rsid w:val="00F907E3"/>
    <w:rsid w:val="00FA1603"/>
    <w:rsid w:val="00FA27DC"/>
    <w:rsid w:val="00FA2AB7"/>
    <w:rsid w:val="00FB185F"/>
    <w:rsid w:val="00FB1D44"/>
    <w:rsid w:val="00FB21C7"/>
    <w:rsid w:val="00FB5C5D"/>
    <w:rsid w:val="00FB7BB8"/>
    <w:rsid w:val="00FD440F"/>
    <w:rsid w:val="00FD52EF"/>
    <w:rsid w:val="00FD7284"/>
    <w:rsid w:val="00FE6ED6"/>
    <w:rsid w:val="00FF26A5"/>
    <w:rsid w:val="00FF309F"/>
    <w:rsid w:val="017C3055"/>
    <w:rsid w:val="03733BDF"/>
    <w:rsid w:val="04176582"/>
    <w:rsid w:val="051259ED"/>
    <w:rsid w:val="05244B1A"/>
    <w:rsid w:val="07041580"/>
    <w:rsid w:val="0A9E30AD"/>
    <w:rsid w:val="0B240D77"/>
    <w:rsid w:val="0B6E4153"/>
    <w:rsid w:val="0BEB3B44"/>
    <w:rsid w:val="0BF03CE8"/>
    <w:rsid w:val="0C0644C0"/>
    <w:rsid w:val="0DC661FE"/>
    <w:rsid w:val="0F8E6912"/>
    <w:rsid w:val="0FE946E9"/>
    <w:rsid w:val="114D3928"/>
    <w:rsid w:val="12166770"/>
    <w:rsid w:val="13793DF7"/>
    <w:rsid w:val="13D455A0"/>
    <w:rsid w:val="14677422"/>
    <w:rsid w:val="15EB0A05"/>
    <w:rsid w:val="16BB13C7"/>
    <w:rsid w:val="16D11EEB"/>
    <w:rsid w:val="18AB7EF6"/>
    <w:rsid w:val="18D74DC1"/>
    <w:rsid w:val="1A2A7B93"/>
    <w:rsid w:val="1AEC3A09"/>
    <w:rsid w:val="1AED58EF"/>
    <w:rsid w:val="1DDF7282"/>
    <w:rsid w:val="1DE96C7D"/>
    <w:rsid w:val="1F3A0BB5"/>
    <w:rsid w:val="1FA92FCB"/>
    <w:rsid w:val="200745B4"/>
    <w:rsid w:val="20193BC8"/>
    <w:rsid w:val="207E09A3"/>
    <w:rsid w:val="21E64A07"/>
    <w:rsid w:val="220D398C"/>
    <w:rsid w:val="227D39F2"/>
    <w:rsid w:val="2301566F"/>
    <w:rsid w:val="24D70B68"/>
    <w:rsid w:val="28996FC7"/>
    <w:rsid w:val="29B427C7"/>
    <w:rsid w:val="29EE4308"/>
    <w:rsid w:val="2A397C18"/>
    <w:rsid w:val="2A5015D5"/>
    <w:rsid w:val="2BC55D30"/>
    <w:rsid w:val="2C37607E"/>
    <w:rsid w:val="2D7A3266"/>
    <w:rsid w:val="2DAA4424"/>
    <w:rsid w:val="2F446299"/>
    <w:rsid w:val="2FC43CAF"/>
    <w:rsid w:val="312513B2"/>
    <w:rsid w:val="31B042BF"/>
    <w:rsid w:val="32035D60"/>
    <w:rsid w:val="33523A32"/>
    <w:rsid w:val="34090EDB"/>
    <w:rsid w:val="3417182F"/>
    <w:rsid w:val="376940D0"/>
    <w:rsid w:val="3BE034BB"/>
    <w:rsid w:val="3C3000ED"/>
    <w:rsid w:val="3D31181A"/>
    <w:rsid w:val="3D537F01"/>
    <w:rsid w:val="3DC87CB2"/>
    <w:rsid w:val="3F4F365B"/>
    <w:rsid w:val="3F677982"/>
    <w:rsid w:val="40475E6A"/>
    <w:rsid w:val="40E5588E"/>
    <w:rsid w:val="41415EFF"/>
    <w:rsid w:val="416430E7"/>
    <w:rsid w:val="41D026B4"/>
    <w:rsid w:val="42B716B6"/>
    <w:rsid w:val="434712A7"/>
    <w:rsid w:val="47FA0404"/>
    <w:rsid w:val="4AD14B11"/>
    <w:rsid w:val="4B6460B2"/>
    <w:rsid w:val="4F723AF3"/>
    <w:rsid w:val="5385101B"/>
    <w:rsid w:val="542F765C"/>
    <w:rsid w:val="554D13F6"/>
    <w:rsid w:val="5682509A"/>
    <w:rsid w:val="592121CA"/>
    <w:rsid w:val="594C4CA7"/>
    <w:rsid w:val="59DA41E0"/>
    <w:rsid w:val="5A1C10F1"/>
    <w:rsid w:val="5A3906A0"/>
    <w:rsid w:val="5A9919E3"/>
    <w:rsid w:val="5AB60DB0"/>
    <w:rsid w:val="5B183FE2"/>
    <w:rsid w:val="5B2A7B0A"/>
    <w:rsid w:val="5B54373E"/>
    <w:rsid w:val="5E847CE0"/>
    <w:rsid w:val="5EE21916"/>
    <w:rsid w:val="5F4417E0"/>
    <w:rsid w:val="5F88669E"/>
    <w:rsid w:val="5FB143B2"/>
    <w:rsid w:val="60262BCA"/>
    <w:rsid w:val="6155425E"/>
    <w:rsid w:val="622F04A1"/>
    <w:rsid w:val="626B09AB"/>
    <w:rsid w:val="63CE1B4A"/>
    <w:rsid w:val="64741C1C"/>
    <w:rsid w:val="648C064A"/>
    <w:rsid w:val="65554D27"/>
    <w:rsid w:val="656B3097"/>
    <w:rsid w:val="661C75BD"/>
    <w:rsid w:val="66424F96"/>
    <w:rsid w:val="687951D6"/>
    <w:rsid w:val="6C6135BF"/>
    <w:rsid w:val="6D02099A"/>
    <w:rsid w:val="6D2E2D5F"/>
    <w:rsid w:val="6D3654A5"/>
    <w:rsid w:val="6DA86C3A"/>
    <w:rsid w:val="708B1655"/>
    <w:rsid w:val="708B4D52"/>
    <w:rsid w:val="70B412F1"/>
    <w:rsid w:val="72D548F7"/>
    <w:rsid w:val="74170E85"/>
    <w:rsid w:val="75DC35E9"/>
    <w:rsid w:val="762D425C"/>
    <w:rsid w:val="77C66D83"/>
    <w:rsid w:val="789E6834"/>
    <w:rsid w:val="7B23525B"/>
    <w:rsid w:val="7E543E84"/>
    <w:rsid w:val="7EAE75AD"/>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39"/>
    <w:qFormat/>
    <w:uiPriority w:val="0"/>
    <w:pPr>
      <w:keepNext/>
      <w:keepLines/>
      <w:spacing w:before="260" w:after="260" w:line="416" w:lineRule="auto"/>
      <w:outlineLvl w:val="2"/>
    </w:pPr>
    <w:rPr>
      <w:b/>
      <w:bCs/>
      <w:sz w:val="32"/>
      <w:szCs w:val="32"/>
    </w:rPr>
  </w:style>
  <w:style w:type="paragraph" w:styleId="7">
    <w:name w:val="heading 4"/>
    <w:basedOn w:val="1"/>
    <w:next w:val="1"/>
    <w:link w:val="8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8">
    <w:name w:val="caption"/>
    <w:basedOn w:val="1"/>
    <w:next w:val="1"/>
    <w:qFormat/>
    <w:uiPriority w:val="0"/>
    <w:rPr>
      <w:rFonts w:ascii="Cambria" w:hAnsi="Cambria" w:eastAsia="黑体"/>
      <w:sz w:val="20"/>
    </w:rPr>
  </w:style>
  <w:style w:type="paragraph" w:styleId="9">
    <w:name w:val="Document Map"/>
    <w:basedOn w:val="1"/>
    <w:link w:val="47"/>
    <w:qFormat/>
    <w:uiPriority w:val="0"/>
    <w:rPr>
      <w:rFonts w:ascii="宋体"/>
      <w:sz w:val="18"/>
      <w:szCs w:val="18"/>
    </w:rPr>
  </w:style>
  <w:style w:type="paragraph" w:styleId="10">
    <w:name w:val="annotation text"/>
    <w:basedOn w:val="1"/>
    <w:link w:val="46"/>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3"/>
    <w:link w:val="44"/>
    <w:qFormat/>
    <w:uiPriority w:val="0"/>
    <w:pPr>
      <w:spacing w:after="120"/>
    </w:pPr>
  </w:style>
  <w:style w:type="paragraph" w:customStyle="1" w:styleId="1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4">
    <w:name w:val="Body Text Indent"/>
    <w:basedOn w:val="1"/>
    <w:next w:val="15"/>
    <w:qFormat/>
    <w:uiPriority w:val="0"/>
    <w:pPr>
      <w:ind w:firstLine="632" w:firstLineChars="200"/>
    </w:pPr>
    <w:rPr>
      <w:rFonts w:ascii="仿宋_GB2312" w:hAnsi="华文楷体" w:eastAsia="仿宋_GB2312"/>
      <w:sz w:val="32"/>
    </w:rPr>
  </w:style>
  <w:style w:type="paragraph" w:styleId="15">
    <w:name w:val="envelope return"/>
    <w:basedOn w:val="1"/>
    <w:qFormat/>
    <w:uiPriority w:val="99"/>
    <w:pPr>
      <w:snapToGrid w:val="0"/>
    </w:pPr>
    <w:rPr>
      <w:rFonts w:ascii="Arial" w:hAnsi="Arial"/>
    </w:rPr>
  </w:style>
  <w:style w:type="paragraph" w:styleId="16">
    <w:name w:val="List 2"/>
    <w:basedOn w:val="1"/>
    <w:qFormat/>
    <w:uiPriority w:val="0"/>
    <w:pPr>
      <w:ind w:left="400" w:leftChars="200" w:hanging="200" w:hangingChars="200"/>
    </w:pPr>
  </w:style>
  <w:style w:type="paragraph" w:styleId="17">
    <w:name w:val="Plain Text"/>
    <w:basedOn w:val="1"/>
    <w:link w:val="52"/>
    <w:qFormat/>
    <w:uiPriority w:val="99"/>
    <w:rPr>
      <w:rFonts w:ascii="宋体" w:hAnsi="Courier New"/>
      <w:szCs w:val="20"/>
    </w:rPr>
  </w:style>
  <w:style w:type="paragraph" w:styleId="18">
    <w:name w:val="Date"/>
    <w:basedOn w:val="1"/>
    <w:next w:val="1"/>
    <w:link w:val="48"/>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szCs w:val="18"/>
    </w:rPr>
  </w:style>
  <w:style w:type="paragraph" w:styleId="21">
    <w:name w:val="footer"/>
    <w:basedOn w:val="1"/>
    <w:link w:val="69"/>
    <w:qFormat/>
    <w:uiPriority w:val="99"/>
    <w:pPr>
      <w:tabs>
        <w:tab w:val="center" w:pos="4153"/>
        <w:tab w:val="right" w:pos="8306"/>
      </w:tabs>
      <w:snapToGrid w:val="0"/>
      <w:jc w:val="left"/>
    </w:pPr>
    <w:rPr>
      <w:sz w:val="18"/>
      <w:szCs w:val="18"/>
    </w:rPr>
  </w:style>
  <w:style w:type="paragraph" w:styleId="22">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caps/>
    </w:rPr>
  </w:style>
  <w:style w:type="paragraph" w:styleId="24">
    <w:name w:val="footnote text"/>
    <w:basedOn w:val="1"/>
    <w:qFormat/>
    <w:uiPriority w:val="99"/>
    <w:pPr>
      <w:snapToGrid w:val="0"/>
      <w:jc w:val="left"/>
    </w:pPr>
    <w:rPr>
      <w:sz w:val="18"/>
      <w:szCs w:val="18"/>
    </w:rPr>
  </w:style>
  <w:style w:type="paragraph" w:styleId="25">
    <w:name w:val="Body Text 2"/>
    <w:basedOn w:val="1"/>
    <w:link w:val="66"/>
    <w:qFormat/>
    <w:uiPriority w:val="0"/>
    <w:pPr>
      <w:spacing w:after="120" w:line="480" w:lineRule="auto"/>
    </w:pPr>
  </w:style>
  <w:style w:type="paragraph" w:styleId="26">
    <w:name w:val="Message Header"/>
    <w:basedOn w:val="1"/>
    <w:qFormat/>
    <w:uiPriority w:val="0"/>
    <w:pPr>
      <w:widowControl/>
      <w:shd w:val="pct20" w:color="000000" w:fill="auto"/>
      <w:ind w:left="1080" w:hanging="1080"/>
    </w:pPr>
    <w:rPr>
      <w:rFonts w:ascii="Cambria" w:hAnsi="Cambria" w:eastAsia="Cambria"/>
      <w:sz w:val="24"/>
    </w:rPr>
  </w:style>
  <w:style w:type="paragraph" w:styleId="27">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8">
    <w:name w:val="Body Text First Indent"/>
    <w:basedOn w:val="12"/>
    <w:link w:val="43"/>
    <w:qFormat/>
    <w:uiPriority w:val="0"/>
    <w:pPr>
      <w:ind w:firstLine="420" w:firstLineChars="100"/>
    </w:pPr>
  </w:style>
  <w:style w:type="paragraph" w:styleId="29">
    <w:name w:val="Body Text First Indent 2"/>
    <w:basedOn w:val="14"/>
    <w:link w:val="82"/>
    <w:qFormat/>
    <w:uiPriority w:val="99"/>
    <w:pPr>
      <w:tabs>
        <w:tab w:val="left" w:pos="0"/>
        <w:tab w:val="left" w:pos="993"/>
        <w:tab w:val="left" w:pos="1134"/>
      </w:tabs>
      <w:ind w:firstLine="420"/>
    </w:p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basedOn w:val="32"/>
    <w:qFormat/>
    <w:uiPriority w:val="0"/>
  </w:style>
  <w:style w:type="character" w:styleId="35">
    <w:name w:val="FollowedHyperlink"/>
    <w:basedOn w:val="32"/>
    <w:qFormat/>
    <w:uiPriority w:val="0"/>
    <w:rPr>
      <w:color w:val="000000"/>
      <w:u w:val="none"/>
    </w:rPr>
  </w:style>
  <w:style w:type="character" w:styleId="36">
    <w:name w:val="Hyperlink"/>
    <w:qFormat/>
    <w:uiPriority w:val="0"/>
    <w:rPr>
      <w:color w:val="333333"/>
      <w:u w:val="none"/>
    </w:rPr>
  </w:style>
  <w:style w:type="character" w:styleId="37">
    <w:name w:val="annotation reference"/>
    <w:qFormat/>
    <w:uiPriority w:val="99"/>
    <w:rPr>
      <w:sz w:val="21"/>
    </w:rPr>
  </w:style>
  <w:style w:type="paragraph" w:customStyle="1" w:styleId="38">
    <w:name w:val="无间隔1"/>
    <w:next w:val="8"/>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Char"/>
    <w:link w:val="6"/>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首行缩进 Char"/>
    <w:link w:val="28"/>
    <w:qFormat/>
    <w:uiPriority w:val="0"/>
    <w:rPr>
      <w:kern w:val="2"/>
      <w:sz w:val="21"/>
      <w:szCs w:val="24"/>
    </w:rPr>
  </w:style>
  <w:style w:type="character" w:customStyle="1" w:styleId="44">
    <w:name w:val="正文文本 Char"/>
    <w:link w:val="12"/>
    <w:qFormat/>
    <w:uiPriority w:val="0"/>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Char"/>
    <w:link w:val="10"/>
    <w:qFormat/>
    <w:uiPriority w:val="0"/>
    <w:rPr>
      <w:kern w:val="2"/>
      <w:sz w:val="21"/>
      <w:szCs w:val="24"/>
    </w:rPr>
  </w:style>
  <w:style w:type="character" w:customStyle="1" w:styleId="47">
    <w:name w:val="文档结构图 Char"/>
    <w:link w:val="9"/>
    <w:qFormat/>
    <w:uiPriority w:val="0"/>
    <w:rPr>
      <w:rFonts w:ascii="宋体"/>
      <w:kern w:val="2"/>
      <w:sz w:val="18"/>
      <w:szCs w:val="18"/>
    </w:rPr>
  </w:style>
  <w:style w:type="character" w:customStyle="1" w:styleId="48">
    <w:name w:val="日期 Char"/>
    <w:link w:val="18"/>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Char"/>
    <w:link w:val="17"/>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1"/>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32"/>
    <w:qFormat/>
    <w:uiPriority w:val="0"/>
  </w:style>
  <w:style w:type="character" w:customStyle="1" w:styleId="66">
    <w:name w:val="正文文本 2 Char"/>
    <w:link w:val="25"/>
    <w:qFormat/>
    <w:uiPriority w:val="0"/>
    <w:rPr>
      <w:kern w:val="2"/>
      <w:sz w:val="21"/>
      <w:szCs w:val="24"/>
    </w:rPr>
  </w:style>
  <w:style w:type="character" w:customStyle="1" w:styleId="67">
    <w:name w:val="NormalCharacter"/>
    <w:qFormat/>
    <w:uiPriority w:val="0"/>
  </w:style>
  <w:style w:type="character" w:customStyle="1" w:styleId="68">
    <w:name w:val="页眉 Char"/>
    <w:link w:val="22"/>
    <w:qFormat/>
    <w:uiPriority w:val="99"/>
    <w:rPr>
      <w:kern w:val="2"/>
      <w:sz w:val="18"/>
      <w:szCs w:val="18"/>
    </w:rPr>
  </w:style>
  <w:style w:type="character" w:customStyle="1" w:styleId="69">
    <w:name w:val="页脚 Char"/>
    <w:link w:val="21"/>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12"/>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2"/>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first-child"/>
    <w:basedOn w:val="32"/>
    <w:qFormat/>
    <w:uiPriority w:val="0"/>
    <w:rPr>
      <w:color w:val="1F3149"/>
      <w:sz w:val="24"/>
      <w:szCs w:val="24"/>
    </w:rPr>
  </w:style>
  <w:style w:type="character" w:customStyle="1" w:styleId="75">
    <w:name w:val="first-child1"/>
    <w:basedOn w:val="32"/>
    <w:qFormat/>
    <w:uiPriority w:val="0"/>
    <w:rPr>
      <w:color w:val="1F3149"/>
      <w:sz w:val="24"/>
      <w:szCs w:val="24"/>
    </w:rPr>
  </w:style>
  <w:style w:type="character" w:customStyle="1" w:styleId="76">
    <w:name w:val="icon_ds"/>
    <w:basedOn w:val="32"/>
    <w:qFormat/>
    <w:uiPriority w:val="0"/>
  </w:style>
  <w:style w:type="character" w:customStyle="1" w:styleId="77">
    <w:name w:val="icon_ds1"/>
    <w:basedOn w:val="32"/>
    <w:qFormat/>
    <w:uiPriority w:val="0"/>
    <w:rPr>
      <w:sz w:val="21"/>
      <w:szCs w:val="21"/>
    </w:rPr>
  </w:style>
  <w:style w:type="character" w:customStyle="1" w:styleId="78">
    <w:name w:val="icon_gys"/>
    <w:basedOn w:val="32"/>
    <w:qFormat/>
    <w:uiPriority w:val="0"/>
    <w:rPr>
      <w:sz w:val="21"/>
      <w:szCs w:val="21"/>
    </w:rPr>
  </w:style>
  <w:style w:type="character" w:customStyle="1" w:styleId="79">
    <w:name w:val="xiadan"/>
    <w:basedOn w:val="32"/>
    <w:qFormat/>
    <w:uiPriority w:val="0"/>
    <w:rPr>
      <w:shd w:val="clear" w:color="auto" w:fill="E4393C"/>
    </w:rPr>
  </w:style>
  <w:style w:type="character" w:customStyle="1" w:styleId="80">
    <w:name w:val="fr"/>
    <w:basedOn w:val="32"/>
    <w:qFormat/>
    <w:uiPriority w:val="0"/>
  </w:style>
  <w:style w:type="character" w:customStyle="1" w:styleId="81">
    <w:name w:val="标题 4 Char"/>
    <w:basedOn w:val="32"/>
    <w:link w:val="7"/>
    <w:semiHidden/>
    <w:qFormat/>
    <w:uiPriority w:val="0"/>
    <w:rPr>
      <w:rFonts w:asciiTheme="majorHAnsi" w:hAnsiTheme="majorHAnsi" w:eastAsiaTheme="majorEastAsia" w:cstheme="majorBidi"/>
      <w:b/>
      <w:bCs/>
      <w:kern w:val="2"/>
      <w:sz w:val="28"/>
      <w:szCs w:val="28"/>
    </w:rPr>
  </w:style>
  <w:style w:type="character" w:customStyle="1" w:styleId="82">
    <w:name w:val="正文首行缩进 2 Char"/>
    <w:basedOn w:val="32"/>
    <w:link w:val="29"/>
    <w:qFormat/>
    <w:uiPriority w:val="99"/>
    <w:rPr>
      <w:rFonts w:ascii="仿宋_GB2312" w:hAnsi="华文楷体" w:eastAsia="仿宋_GB2312"/>
      <w:kern w:val="2"/>
      <w:sz w:val="32"/>
      <w:szCs w:val="24"/>
    </w:rPr>
  </w:style>
  <w:style w:type="character" w:customStyle="1" w:styleId="83">
    <w:name w:val="正文文本 Char1"/>
    <w:basedOn w:val="32"/>
    <w:semiHidden/>
    <w:qFormat/>
    <w:locked/>
    <w:uiPriority w:val="0"/>
    <w:rPr>
      <w:kern w:val="2"/>
      <w:sz w:val="21"/>
      <w:szCs w:val="24"/>
    </w:rPr>
  </w:style>
  <w:style w:type="paragraph" w:customStyle="1" w:styleId="84">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59</Pages>
  <Words>14297</Words>
  <Characters>15325</Characters>
  <Lines>152</Lines>
  <Paragraphs>42</Paragraphs>
  <TotalTime>40</TotalTime>
  <ScaleCrop>false</ScaleCrop>
  <LinksUpToDate>false</LinksUpToDate>
  <CharactersWithSpaces>15752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2020-09-11T07:29:00Z</cp:lastPrinted>
  <dcterms:modified xsi:type="dcterms:W3CDTF">2025-06-03T03:00:50Z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986345B86BA34FBF942F6999B3D616B2_13</vt:lpwstr>
  </property>
  <property fmtid="{D5CDD505-2E9C-101B-9397-08002B2CF9AE}" pid="4" name="KSOTemplateDocerSaveRecord">
    <vt:lpwstr>eyJoZGlkIjoiMGI2ZDFmZmVjNjhiYmI3Nzg5YTgxNzM4YzkzMWZjMzEiLCJ1c2VySWQiOiIxMDQyNjE2NTI1In0=</vt:lpwstr>
  </property>
</Properties>
</file>