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9FC78">
      <w:pPr>
        <w:pStyle w:val="9"/>
        <w:widowControl/>
        <w:jc w:val="center"/>
        <w:rPr>
          <w:rFonts w:hint="eastAsia" w:cs="微软雅黑" w:asciiTheme="majorEastAsia" w:hAnsiTheme="majorEastAsia" w:eastAsiaTheme="majorEastAsia"/>
          <w:b/>
          <w:color w:val="000000" w:themeColor="text1"/>
          <w:sz w:val="28"/>
          <w:szCs w:val="28"/>
          <w14:textFill>
            <w14:solidFill>
              <w14:schemeClr w14:val="tx1"/>
            </w14:solidFill>
          </w14:textFill>
        </w:rPr>
      </w:pPr>
      <w:r>
        <w:rPr>
          <w:rFonts w:hint="eastAsia" w:cs="微软雅黑" w:asciiTheme="majorEastAsia" w:hAnsiTheme="majorEastAsia" w:eastAsiaTheme="majorEastAsia"/>
          <w:b/>
          <w:color w:val="000000" w:themeColor="text1"/>
          <w:sz w:val="28"/>
          <w:szCs w:val="28"/>
          <w:lang w:eastAsia="zh-CN"/>
          <w14:textFill>
            <w14:solidFill>
              <w14:schemeClr w14:val="tx1"/>
            </w14:solidFill>
          </w14:textFill>
        </w:rPr>
        <w:t>禹州市第四实验学校宿舍楼消防楼梯维修项目</w:t>
      </w:r>
      <w:r>
        <w:rPr>
          <w:rFonts w:hint="eastAsia" w:cs="微软雅黑" w:asciiTheme="majorEastAsia" w:hAnsiTheme="majorEastAsia" w:eastAsiaTheme="majorEastAsia"/>
          <w:b/>
          <w:color w:val="000000" w:themeColor="text1"/>
          <w:sz w:val="28"/>
          <w:szCs w:val="28"/>
          <w14:textFill>
            <w14:solidFill>
              <w14:schemeClr w14:val="tx1"/>
            </w14:solidFill>
          </w14:textFill>
        </w:rPr>
        <w:t>（不见面开标）</w:t>
      </w:r>
    </w:p>
    <w:p w14:paraId="4B3481F2">
      <w:pPr>
        <w:pStyle w:val="9"/>
        <w:widowControl/>
        <w:jc w:val="center"/>
        <w:rPr>
          <w:rFonts w:cs="微软雅黑" w:asciiTheme="majorEastAsia" w:hAnsiTheme="majorEastAsia" w:eastAsiaTheme="majorEastAsia"/>
          <w:b/>
          <w:color w:val="000000" w:themeColor="text1"/>
          <w:sz w:val="28"/>
          <w:szCs w:val="28"/>
          <w14:textFill>
            <w14:solidFill>
              <w14:schemeClr w14:val="tx1"/>
            </w14:solidFill>
          </w14:textFill>
        </w:rPr>
      </w:pPr>
      <w:r>
        <w:rPr>
          <w:rFonts w:hint="eastAsia" w:cs="微软雅黑" w:asciiTheme="majorEastAsia" w:hAnsiTheme="majorEastAsia" w:eastAsiaTheme="majorEastAsia"/>
          <w:b/>
          <w:color w:val="000000" w:themeColor="text1"/>
          <w:sz w:val="28"/>
          <w:szCs w:val="28"/>
          <w14:textFill>
            <w14:solidFill>
              <w14:schemeClr w14:val="tx1"/>
            </w14:solidFill>
          </w14:textFill>
        </w:rPr>
        <w:t>竞争性谈判公告</w:t>
      </w:r>
    </w:p>
    <w:p w14:paraId="16A07150">
      <w:pPr>
        <w:shd w:val="clear"/>
        <w:spacing w:line="440" w:lineRule="exact"/>
        <w:ind w:firstLine="420" w:firstLineChars="200"/>
        <w:jc w:val="left"/>
        <w:rPr>
          <w:rFonts w:asciiTheme="majorEastAsia" w:hAnsiTheme="majorEastAsia" w:eastAsiaTheme="majorEastAsia" w:cstheme="majorEastAsia"/>
          <w:color w:val="000000" w:themeColor="text1"/>
          <w:szCs w:val="21"/>
          <w:highlight w:val="none"/>
          <w14:textFill>
            <w14:solidFill>
              <w14:schemeClr w14:val="tx1"/>
            </w14:solidFill>
          </w14:textFill>
        </w:rPr>
      </w:pPr>
      <w:r>
        <w:rPr>
          <w:rFonts w:asciiTheme="majorEastAsia" w:hAnsiTheme="majorEastAsia" w:eastAsiaTheme="majorEastAsia" w:cstheme="majorEastAsia"/>
          <w:color w:val="000000" w:themeColor="text1"/>
          <w:szCs w:val="21"/>
          <w:highlight w:val="none"/>
          <w14:textFill>
            <w14:solidFill>
              <w14:schemeClr w14:val="tx1"/>
            </w14:solidFill>
          </w14:textFill>
        </w:rPr>
        <w:t>项目概况</w:t>
      </w:r>
    </w:p>
    <w:p w14:paraId="38907A69">
      <w:pPr>
        <w:shd w:val="clear"/>
        <w:spacing w:line="440" w:lineRule="exact"/>
        <w:ind w:firstLine="420" w:firstLineChars="200"/>
        <w:jc w:val="left"/>
        <w:rPr>
          <w:rFonts w:asciiTheme="majorEastAsia" w:hAnsiTheme="majorEastAsia" w:eastAsiaTheme="majorEastAsia" w:cs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1"/>
          <w:highlight w:val="none"/>
          <w:lang w:val="en-US" w:eastAsia="zh-CN"/>
          <w14:textFill>
            <w14:solidFill>
              <w14:schemeClr w14:val="tx1"/>
            </w14:solidFill>
          </w14:textFill>
        </w:rPr>
        <w:t>禹州市第四实验学校宿舍楼消防楼梯维修项目的潜在投标人应在谈判响应截止时间前登录《全国公共资源交易平台（河南省·许昌市）》“投标人/供应商登录”入口（</w:t>
      </w: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http://117.159.53.11:60632/</w:t>
      </w:r>
      <w:r>
        <w:rPr>
          <w:rFonts w:hint="eastAsia" w:asciiTheme="majorEastAsia" w:hAnsiTheme="majorEastAsia" w:eastAsiaTheme="majorEastAsia" w:cstheme="majorEastAsia"/>
          <w:color w:val="000000" w:themeColor="text1"/>
          <w:szCs w:val="21"/>
          <w:highlight w:val="none"/>
          <w:lang w:val="en-US" w:eastAsia="zh-CN"/>
          <w14:textFill>
            <w14:solidFill>
              <w14:schemeClr w14:val="tx1"/>
            </w14:solidFill>
          </w14:textFill>
        </w:rPr>
        <w:t>）自行免费下载获取招标文件，并于2025 年</w:t>
      </w:r>
      <w:r>
        <w:rPr>
          <w:rFonts w:hint="default" w:asciiTheme="majorEastAsia" w:hAnsiTheme="majorEastAsia" w:eastAsiaTheme="majorEastAsia" w:cstheme="majorEastAsia"/>
          <w:color w:val="000000" w:themeColor="text1"/>
          <w:szCs w:val="21"/>
          <w:highlight w:val="none"/>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Cs w:val="21"/>
          <w:highlight w:val="none"/>
          <w:lang w:val="en-US" w:eastAsia="zh-CN"/>
          <w14:textFill>
            <w14:solidFill>
              <w14:schemeClr w14:val="tx1"/>
            </w14:solidFill>
          </w14:textFill>
        </w:rPr>
        <w:t>月</w:t>
      </w:r>
      <w:r>
        <w:rPr>
          <w:rFonts w:hint="default" w:asciiTheme="majorEastAsia" w:hAnsiTheme="majorEastAsia" w:eastAsiaTheme="majorEastAsia" w:cstheme="majorEastAsia"/>
          <w:color w:val="000000" w:themeColor="text1"/>
          <w:szCs w:val="21"/>
          <w:highlight w:val="none"/>
          <w:lang w:val="en-US" w:eastAsia="zh-CN"/>
          <w14:textFill>
            <w14:solidFill>
              <w14:schemeClr w14:val="tx1"/>
            </w14:solidFill>
          </w14:textFill>
        </w:rPr>
        <w:t>23</w:t>
      </w:r>
      <w:r>
        <w:rPr>
          <w:rFonts w:hint="eastAsia" w:asciiTheme="majorEastAsia" w:hAnsiTheme="majorEastAsia" w:eastAsiaTheme="majorEastAsia" w:cstheme="majorEastAsia"/>
          <w:color w:val="000000" w:themeColor="text1"/>
          <w:szCs w:val="21"/>
          <w:highlight w:val="none"/>
          <w:lang w:val="en-US" w:eastAsia="zh-CN"/>
          <w14:textFill>
            <w14:solidFill>
              <w14:schemeClr w14:val="tx1"/>
            </w14:solidFill>
          </w14:textFill>
        </w:rPr>
        <w:t>日08时30分（北京时间）前递交响应文件。</w:t>
      </w:r>
    </w:p>
    <w:p w14:paraId="48C21DD9">
      <w:pPr>
        <w:wordWrap w:val="0"/>
        <w:spacing w:line="360" w:lineRule="auto"/>
        <w:ind w:firstLine="420" w:firstLineChars="200"/>
        <w:rPr>
          <w:rFonts w:ascii="宋体" w:hAnsi="宋体" w:eastAsia="宋体" w:cs="仿宋_GB2312"/>
          <w:color w:val="000000" w:themeColor="text1"/>
          <w:szCs w:val="21"/>
          <w:highlight w:val="none"/>
          <w:lang w:val="zh-CN"/>
          <w14:textFill>
            <w14:solidFill>
              <w14:schemeClr w14:val="tx1"/>
            </w14:solidFill>
          </w14:textFill>
        </w:rPr>
      </w:pPr>
      <w:r>
        <w:rPr>
          <w:rFonts w:hint="eastAsia" w:ascii="宋体" w:hAnsi="宋体" w:eastAsia="宋体" w:cs="仿宋_GB2312"/>
          <w:color w:val="000000" w:themeColor="text1"/>
          <w:szCs w:val="21"/>
          <w:highlight w:val="none"/>
          <w:lang w:val="zh-CN"/>
          <w14:textFill>
            <w14:solidFill>
              <w14:schemeClr w14:val="tx1"/>
            </w14:solidFill>
          </w14:textFill>
        </w:rPr>
        <w:t>一、项目基本情况</w:t>
      </w:r>
    </w:p>
    <w:p w14:paraId="5FDCD354">
      <w:pPr>
        <w:wordWrap w:val="0"/>
        <w:spacing w:line="360" w:lineRule="auto"/>
        <w:ind w:firstLine="420" w:firstLineChars="200"/>
        <w:rPr>
          <w:rFonts w:ascii="宋体" w:hAnsi="宋体" w:eastAsia="宋体" w:cs="仿宋_GB2312"/>
          <w:color w:val="000000" w:themeColor="text1"/>
          <w:szCs w:val="21"/>
          <w:highlight w:val="none"/>
          <w:lang w:val="zh-CN"/>
          <w14:textFill>
            <w14:solidFill>
              <w14:schemeClr w14:val="tx1"/>
            </w14:solidFill>
          </w14:textFill>
        </w:rPr>
      </w:pPr>
      <w:r>
        <w:rPr>
          <w:rFonts w:hint="eastAsia" w:ascii="宋体" w:hAnsi="宋体" w:eastAsia="宋体" w:cs="仿宋_GB2312"/>
          <w:color w:val="000000" w:themeColor="text1"/>
          <w:szCs w:val="21"/>
          <w:highlight w:val="none"/>
          <w:lang w:val="zh-CN"/>
          <w14:textFill>
            <w14:solidFill>
              <w14:schemeClr w14:val="tx1"/>
            </w14:solidFill>
          </w14:textFill>
        </w:rPr>
        <w:t>1、采 购 人：禹州市</w:t>
      </w:r>
      <w:r>
        <w:rPr>
          <w:rFonts w:hint="eastAsia" w:ascii="宋体" w:hAnsi="宋体" w:eastAsia="宋体" w:cs="仿宋_GB2312"/>
          <w:color w:val="000000" w:themeColor="text1"/>
          <w:szCs w:val="21"/>
          <w:highlight w:val="none"/>
          <w:lang w:val="zh-CN" w:eastAsia="zh-CN"/>
          <w14:textFill>
            <w14:solidFill>
              <w14:schemeClr w14:val="tx1"/>
            </w14:solidFill>
          </w14:textFill>
        </w:rPr>
        <w:t>教育体育局</w:t>
      </w:r>
    </w:p>
    <w:p w14:paraId="70538C0B">
      <w:pPr>
        <w:wordWrap w:val="0"/>
        <w:spacing w:line="360" w:lineRule="auto"/>
        <w:ind w:firstLine="420" w:firstLineChars="200"/>
        <w:rPr>
          <w:rFonts w:ascii="宋体" w:hAnsi="宋体" w:eastAsia="宋体" w:cs="仿宋_GB2312"/>
          <w:color w:val="000000" w:themeColor="text1"/>
          <w:szCs w:val="21"/>
          <w:highlight w:val="none"/>
          <w:lang w:val="zh-CN"/>
          <w14:textFill>
            <w14:solidFill>
              <w14:schemeClr w14:val="tx1"/>
            </w14:solidFill>
          </w14:textFill>
        </w:rPr>
      </w:pPr>
      <w:r>
        <w:rPr>
          <w:rFonts w:hint="eastAsia" w:ascii="宋体" w:hAnsi="宋体" w:eastAsia="宋体" w:cs="仿宋_GB2312"/>
          <w:color w:val="000000" w:themeColor="text1"/>
          <w:szCs w:val="21"/>
          <w:highlight w:val="none"/>
          <w:lang w:val="zh-CN"/>
          <w14:textFill>
            <w14:solidFill>
              <w14:schemeClr w14:val="tx1"/>
            </w14:solidFill>
          </w14:textFill>
        </w:rPr>
        <w:t>2、项目名称：</w:t>
      </w:r>
      <w:r>
        <w:rPr>
          <w:rFonts w:hint="eastAsia" w:ascii="宋体" w:hAnsi="宋体" w:eastAsia="宋体" w:cs="仿宋_GB2312"/>
          <w:color w:val="000000" w:themeColor="text1"/>
          <w:szCs w:val="21"/>
          <w:highlight w:val="none"/>
          <w:lang w:val="zh-CN" w:eastAsia="zh-CN"/>
          <w14:textFill>
            <w14:solidFill>
              <w14:schemeClr w14:val="tx1"/>
            </w14:solidFill>
          </w14:textFill>
        </w:rPr>
        <w:t>禹州市第四实验学校宿舍楼消防楼梯维修项目</w:t>
      </w:r>
      <w:r>
        <w:rPr>
          <w:rFonts w:hint="eastAsia" w:ascii="宋体" w:hAnsi="宋体" w:eastAsia="宋体" w:cs="仿宋_GB2312"/>
          <w:color w:val="000000" w:themeColor="text1"/>
          <w:szCs w:val="21"/>
          <w:highlight w:val="none"/>
          <w:lang w:val="zh-CN"/>
          <w14:textFill>
            <w14:solidFill>
              <w14:schemeClr w14:val="tx1"/>
            </w14:solidFill>
          </w14:textFill>
        </w:rPr>
        <w:t>（不见面开标）</w:t>
      </w:r>
    </w:p>
    <w:p w14:paraId="00383207">
      <w:pPr>
        <w:wordWrap w:val="0"/>
        <w:spacing w:line="360" w:lineRule="auto"/>
        <w:ind w:firstLine="420" w:firstLineChars="200"/>
        <w:rPr>
          <w:rFonts w:hint="default" w:ascii="宋体" w:hAnsi="宋体" w:eastAsia="宋体" w:cs="仿宋_GB2312"/>
          <w:color w:val="000000" w:themeColor="text1"/>
          <w:szCs w:val="21"/>
          <w:highlight w:val="none"/>
          <w:lang w:val="en-US"/>
          <w14:textFill>
            <w14:solidFill>
              <w14:schemeClr w14:val="tx1"/>
            </w14:solidFill>
          </w14:textFill>
        </w:rPr>
      </w:pPr>
      <w:r>
        <w:rPr>
          <w:rFonts w:hint="eastAsia" w:ascii="宋体" w:hAnsi="宋体" w:eastAsia="宋体" w:cs="仿宋_GB2312"/>
          <w:color w:val="000000" w:themeColor="text1"/>
          <w:szCs w:val="21"/>
          <w:highlight w:val="none"/>
          <w:lang w:val="zh-CN"/>
          <w14:textFill>
            <w14:solidFill>
              <w14:schemeClr w14:val="tx1"/>
            </w14:solidFill>
          </w14:textFill>
        </w:rPr>
        <w:t>3、采购编号：YZCG-DLT202</w:t>
      </w:r>
      <w:r>
        <w:rPr>
          <w:rFonts w:hint="eastAsia" w:ascii="宋体" w:hAnsi="宋体" w:eastAsia="宋体" w:cs="仿宋_GB2312"/>
          <w:color w:val="000000" w:themeColor="text1"/>
          <w:szCs w:val="21"/>
          <w:highlight w:val="none"/>
          <w:lang w:val="en-US" w:eastAsia="zh-CN"/>
          <w14:textFill>
            <w14:solidFill>
              <w14:schemeClr w14:val="tx1"/>
            </w14:solidFill>
          </w14:textFill>
        </w:rPr>
        <w:t>5</w:t>
      </w:r>
      <w:r>
        <w:rPr>
          <w:rFonts w:hint="default" w:ascii="宋体" w:hAnsi="宋体" w:eastAsia="宋体" w:cs="仿宋_GB2312"/>
          <w:color w:val="000000" w:themeColor="text1"/>
          <w:szCs w:val="21"/>
          <w:highlight w:val="none"/>
          <w:lang w:val="en-US" w:eastAsia="zh-CN"/>
          <w14:textFill>
            <w14:solidFill>
              <w14:schemeClr w14:val="tx1"/>
            </w14:solidFill>
          </w14:textFill>
        </w:rPr>
        <w:t>006</w:t>
      </w:r>
    </w:p>
    <w:p w14:paraId="41C3152B">
      <w:pPr>
        <w:wordWrap w:val="0"/>
        <w:spacing w:line="360" w:lineRule="auto"/>
        <w:ind w:firstLine="420" w:firstLineChars="200"/>
        <w:rPr>
          <w:rFonts w:ascii="宋体" w:hAnsi="宋体" w:eastAsia="宋体" w:cs="仿宋_GB2312"/>
          <w:color w:val="000000" w:themeColor="text1"/>
          <w:szCs w:val="21"/>
          <w:highlight w:val="none"/>
          <w:lang w:val="zh-CN"/>
          <w14:textFill>
            <w14:solidFill>
              <w14:schemeClr w14:val="tx1"/>
            </w14:solidFill>
          </w14:textFill>
        </w:rPr>
      </w:pPr>
      <w:r>
        <w:rPr>
          <w:rFonts w:hint="eastAsia" w:ascii="宋体" w:hAnsi="宋体" w:eastAsia="宋体" w:cs="仿宋_GB2312"/>
          <w:color w:val="000000" w:themeColor="text1"/>
          <w:szCs w:val="21"/>
          <w:highlight w:val="none"/>
          <w:lang w:val="zh-CN"/>
          <w14:textFill>
            <w14:solidFill>
              <w14:schemeClr w14:val="tx1"/>
            </w14:solidFill>
          </w14:textFill>
        </w:rPr>
        <w:t>4、项目需求：</w:t>
      </w:r>
      <w:r>
        <w:rPr>
          <w:rFonts w:hint="eastAsia" w:ascii="宋体" w:hAnsi="宋体" w:eastAsia="宋体" w:cs="仿宋_GB2312"/>
          <w:color w:val="000000" w:themeColor="text1"/>
          <w:szCs w:val="21"/>
          <w:highlight w:val="none"/>
          <w:lang w:val="zh-CN" w:eastAsia="zh-CN"/>
          <w14:textFill>
            <w14:solidFill>
              <w14:schemeClr w14:val="tx1"/>
            </w14:solidFill>
          </w14:textFill>
        </w:rPr>
        <w:t>禹州市第四实验学校宿舍楼消防楼梯维修项目</w:t>
      </w:r>
      <w:r>
        <w:rPr>
          <w:rFonts w:hint="eastAsia" w:ascii="宋体" w:hAnsi="宋体" w:eastAsia="宋体" w:cs="仿宋_GB2312"/>
          <w:color w:val="000000" w:themeColor="text1"/>
          <w:szCs w:val="21"/>
          <w:highlight w:val="none"/>
          <w:lang w:val="zh-CN"/>
          <w14:textFill>
            <w14:solidFill>
              <w14:schemeClr w14:val="tx1"/>
            </w14:solidFill>
          </w14:textFill>
        </w:rPr>
        <w:t>；</w:t>
      </w:r>
      <w:r>
        <w:rPr>
          <w:rFonts w:hint="eastAsia" w:ascii="宋体" w:hAnsi="宋体" w:eastAsia="宋体" w:cs="仿宋_GB2312"/>
          <w:color w:val="000000" w:themeColor="text1"/>
          <w:szCs w:val="21"/>
          <w:highlight w:val="none"/>
          <w14:textFill>
            <w14:solidFill>
              <w14:schemeClr w14:val="tx1"/>
            </w14:solidFill>
          </w14:textFill>
        </w:rPr>
        <w:t>共划分一个标段（详见谈判文件第二章项目需求）；</w:t>
      </w:r>
    </w:p>
    <w:p w14:paraId="5F9C1F94">
      <w:pPr>
        <w:wordWrap w:val="0"/>
        <w:spacing w:line="360" w:lineRule="auto"/>
        <w:ind w:firstLine="420" w:firstLineChars="200"/>
        <w:rPr>
          <w:rFonts w:ascii="宋体" w:hAnsi="宋体" w:eastAsia="宋体" w:cs="仿宋_GB2312"/>
          <w:color w:val="000000" w:themeColor="text1"/>
          <w:szCs w:val="21"/>
          <w:highlight w:val="none"/>
          <w14:textFill>
            <w14:solidFill>
              <w14:schemeClr w14:val="tx1"/>
            </w14:solidFill>
          </w14:textFill>
        </w:rPr>
      </w:pPr>
      <w:r>
        <w:rPr>
          <w:rFonts w:ascii="宋体" w:hAnsi="宋体" w:eastAsia="宋体" w:cs="仿宋_GB2312"/>
          <w:color w:val="000000" w:themeColor="text1"/>
          <w:szCs w:val="21"/>
          <w:highlight w:val="none"/>
          <w:lang w:val="zh-CN"/>
          <w14:textFill>
            <w14:solidFill>
              <w14:schemeClr w14:val="tx1"/>
            </w14:solidFill>
          </w14:textFill>
        </w:rPr>
        <w:t>5</w:t>
      </w:r>
      <w:r>
        <w:rPr>
          <w:rFonts w:hint="eastAsia" w:ascii="宋体" w:hAnsi="宋体" w:eastAsia="宋体" w:cs="仿宋_GB2312"/>
          <w:color w:val="000000" w:themeColor="text1"/>
          <w:szCs w:val="21"/>
          <w:highlight w:val="none"/>
          <w:lang w:val="zh-CN"/>
          <w14:textFill>
            <w14:solidFill>
              <w14:schemeClr w14:val="tx1"/>
            </w14:solidFill>
          </w14:textFill>
        </w:rPr>
        <w:t>、采购预算：</w:t>
      </w:r>
      <w:r>
        <w:rPr>
          <w:rFonts w:hint="eastAsia" w:ascii="宋体" w:hAnsi="宋体" w:eastAsia="宋体" w:cs="仿宋_GB2312"/>
          <w:color w:val="000000" w:themeColor="text1"/>
          <w:szCs w:val="21"/>
          <w:highlight w:val="none"/>
          <w:lang w:val="zh-CN" w:eastAsia="zh-CN"/>
          <w14:textFill>
            <w14:solidFill>
              <w14:schemeClr w14:val="tx1"/>
            </w14:solidFill>
          </w14:textFill>
        </w:rPr>
        <w:t>1361717.28</w:t>
      </w:r>
      <w:r>
        <w:rPr>
          <w:rFonts w:hint="eastAsia" w:ascii="宋体" w:hAnsi="宋体" w:eastAsia="宋体" w:cs="仿宋_GB2312"/>
          <w:color w:val="000000" w:themeColor="text1"/>
          <w:szCs w:val="21"/>
          <w:highlight w:val="none"/>
          <w:lang w:val="zh-CN"/>
          <w14:textFill>
            <w14:solidFill>
              <w14:schemeClr w14:val="tx1"/>
            </w14:solidFill>
          </w14:textFill>
        </w:rPr>
        <w:t>元</w:t>
      </w:r>
    </w:p>
    <w:p w14:paraId="66D1A5D5">
      <w:pPr>
        <w:wordWrap w:val="0"/>
        <w:spacing w:line="360" w:lineRule="auto"/>
        <w:ind w:firstLine="420" w:firstLineChars="200"/>
        <w:rPr>
          <w:rFonts w:ascii="宋体" w:hAnsi="宋体" w:eastAsia="宋体" w:cs="仿宋_GB2312"/>
          <w:color w:val="000000" w:themeColor="text1"/>
          <w:szCs w:val="21"/>
          <w:highlight w:val="none"/>
          <w:lang w:val="zh-CN"/>
          <w14:textFill>
            <w14:solidFill>
              <w14:schemeClr w14:val="tx1"/>
            </w14:solidFill>
          </w14:textFill>
        </w:rPr>
      </w:pPr>
      <w:r>
        <w:rPr>
          <w:rFonts w:ascii="宋体" w:hAnsi="宋体" w:eastAsia="宋体" w:cs="仿宋_GB2312"/>
          <w:color w:val="000000" w:themeColor="text1"/>
          <w:szCs w:val="21"/>
          <w:highlight w:val="none"/>
          <w:lang w:val="zh-CN"/>
          <w14:textFill>
            <w14:solidFill>
              <w14:schemeClr w14:val="tx1"/>
            </w14:solidFill>
          </w14:textFill>
        </w:rPr>
        <w:t>6</w:t>
      </w:r>
      <w:r>
        <w:rPr>
          <w:rFonts w:hint="eastAsia" w:ascii="宋体" w:hAnsi="宋体" w:eastAsia="宋体" w:cs="仿宋_GB2312"/>
          <w:color w:val="000000" w:themeColor="text1"/>
          <w:szCs w:val="21"/>
          <w:highlight w:val="none"/>
          <w:lang w:val="zh-CN"/>
          <w14:textFill>
            <w14:solidFill>
              <w14:schemeClr w14:val="tx1"/>
            </w14:solidFill>
          </w14:textFill>
        </w:rPr>
        <w:t>、合同履行期限：合同签订后</w:t>
      </w:r>
      <w:r>
        <w:rPr>
          <w:rFonts w:hint="eastAsia" w:ascii="宋体" w:hAnsi="宋体" w:eastAsia="宋体" w:cs="仿宋_GB2312"/>
          <w:color w:val="000000" w:themeColor="text1"/>
          <w:szCs w:val="21"/>
          <w:highlight w:val="none"/>
          <w:lang w:val="en-US" w:eastAsia="zh-CN"/>
          <w14:textFill>
            <w14:solidFill>
              <w14:schemeClr w14:val="tx1"/>
            </w14:solidFill>
          </w14:textFill>
        </w:rPr>
        <w:t>30</w:t>
      </w:r>
      <w:r>
        <w:rPr>
          <w:rFonts w:hint="eastAsia" w:ascii="宋体" w:hAnsi="宋体" w:eastAsia="宋体" w:cs="仿宋_GB2312"/>
          <w:color w:val="000000" w:themeColor="text1"/>
          <w:szCs w:val="21"/>
          <w:highlight w:val="none"/>
          <w:lang w:val="zh-CN"/>
          <w14:textFill>
            <w14:solidFill>
              <w14:schemeClr w14:val="tx1"/>
            </w14:solidFill>
          </w14:textFill>
        </w:rPr>
        <w:t>日历天。</w:t>
      </w:r>
      <w:r>
        <w:rPr>
          <w:rFonts w:ascii="宋体" w:hAnsi="宋体" w:eastAsia="宋体" w:cs="仿宋_GB2312"/>
          <w:color w:val="000000" w:themeColor="text1"/>
          <w:szCs w:val="21"/>
          <w:highlight w:val="none"/>
          <w:lang w:val="zh-CN"/>
          <w14:textFill>
            <w14:solidFill>
              <w14:schemeClr w14:val="tx1"/>
            </w14:solidFill>
          </w14:textFill>
        </w:rPr>
        <w:tab/>
      </w:r>
    </w:p>
    <w:p w14:paraId="1697260E">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ascii="宋体" w:hAnsi="宋体" w:eastAsia="宋体" w:cs="仿宋_GB2312"/>
          <w:color w:val="000000" w:themeColor="text1"/>
          <w:szCs w:val="21"/>
          <w:lang w:val="zh-CN"/>
          <w14:textFill>
            <w14:solidFill>
              <w14:schemeClr w14:val="tx1"/>
            </w14:solidFill>
          </w14:textFill>
        </w:rPr>
        <w:t>7、本项目是否接受联合体投标：否</w:t>
      </w:r>
    </w:p>
    <w:p w14:paraId="266518BC">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ascii="宋体" w:hAnsi="宋体" w:eastAsia="宋体" w:cs="仿宋_GB2312"/>
          <w:color w:val="000000" w:themeColor="text1"/>
          <w:szCs w:val="21"/>
          <w:lang w:val="zh-CN"/>
          <w14:textFill>
            <w14:solidFill>
              <w14:schemeClr w14:val="tx1"/>
            </w14:solidFill>
          </w14:textFill>
        </w:rPr>
        <w:t>8、是否接受进口产品：否</w:t>
      </w:r>
    </w:p>
    <w:p w14:paraId="2E788A4C">
      <w:pPr>
        <w:wordWrap w:val="0"/>
        <w:spacing w:line="360" w:lineRule="auto"/>
        <w:ind w:firstLine="420" w:firstLineChars="200"/>
        <w:rPr>
          <w:rFonts w:hint="default" w:eastAsia="宋体"/>
          <w:color w:val="000000" w:themeColor="text1"/>
          <w:lang w:val="en-US" w:eastAsia="zh-CN"/>
          <w14:textFill>
            <w14:solidFill>
              <w14:schemeClr w14:val="tx1"/>
            </w14:solidFill>
          </w14:textFill>
        </w:rPr>
      </w:pPr>
      <w:r>
        <w:rPr>
          <w:rFonts w:hint="eastAsia" w:ascii="宋体" w:hAnsi="宋体" w:eastAsia="宋体" w:cs="仿宋_GB2312"/>
          <w:color w:val="000000" w:themeColor="text1"/>
          <w:szCs w:val="21"/>
          <w:lang w:val="en-US" w:eastAsia="zh-CN"/>
          <w14:textFill>
            <w14:solidFill>
              <w14:schemeClr w14:val="tx1"/>
            </w14:solidFill>
          </w14:textFill>
        </w:rPr>
        <w:t>9、是否专门面向中小企业：是</w:t>
      </w:r>
    </w:p>
    <w:p w14:paraId="665B1A2A">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二、需要落实的政府采购政策</w:t>
      </w:r>
    </w:p>
    <w:p w14:paraId="17CEC644">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本项目落实节约能源、保护环境、扶持不发达地区和少数民族地区、促进中小企业、监狱企业发展等政府采购政策。（本项目专门面向中、小</w:t>
      </w:r>
      <w:r>
        <w:rPr>
          <w:rFonts w:hint="eastAsia" w:ascii="宋体" w:hAnsi="宋体" w:eastAsia="宋体" w:cs="仿宋_GB2312"/>
          <w:color w:val="000000" w:themeColor="text1"/>
          <w:szCs w:val="21"/>
          <w:lang w:val="zh-CN" w:eastAsia="zh-CN"/>
          <w14:textFill>
            <w14:solidFill>
              <w14:schemeClr w14:val="tx1"/>
            </w14:solidFill>
          </w14:textFill>
        </w:rPr>
        <w:t>、微</w:t>
      </w:r>
      <w:r>
        <w:rPr>
          <w:rFonts w:hint="eastAsia" w:ascii="宋体" w:hAnsi="宋体" w:eastAsia="宋体" w:cs="仿宋_GB2312"/>
          <w:color w:val="000000" w:themeColor="text1"/>
          <w:szCs w:val="21"/>
          <w:lang w:val="zh-CN"/>
          <w14:textFill>
            <w14:solidFill>
              <w14:schemeClr w14:val="tx1"/>
            </w14:solidFill>
          </w14:textFill>
        </w:rPr>
        <w:t>企业采购。）</w:t>
      </w:r>
    </w:p>
    <w:p w14:paraId="461E7D17">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三、供应商资格要求</w:t>
      </w:r>
    </w:p>
    <w:p w14:paraId="79554895">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1、符合《</w:t>
      </w:r>
      <w:r>
        <w:rPr>
          <w:rFonts w:hint="eastAsia" w:ascii="宋体" w:hAnsi="宋体" w:eastAsia="宋体" w:cs="仿宋_GB2312"/>
          <w:color w:val="000000" w:themeColor="text1"/>
          <w:szCs w:val="21"/>
          <w:lang w:val="zh-CN" w:eastAsia="zh-CN"/>
          <w14:textFill>
            <w14:solidFill>
              <w14:schemeClr w14:val="tx1"/>
            </w14:solidFill>
          </w14:textFill>
        </w:rPr>
        <w:t>中华人民共和国</w:t>
      </w:r>
      <w:r>
        <w:rPr>
          <w:rFonts w:hint="eastAsia" w:ascii="宋体" w:hAnsi="宋体" w:eastAsia="宋体" w:cs="仿宋_GB2312"/>
          <w:color w:val="000000" w:themeColor="text1"/>
          <w:szCs w:val="21"/>
          <w:lang w:val="zh-CN"/>
          <w14:textFill>
            <w14:solidFill>
              <w14:schemeClr w14:val="tx1"/>
            </w14:solidFill>
          </w14:textFill>
        </w:rPr>
        <w:t>政府采购法》第二十二条之规定；</w:t>
      </w:r>
    </w:p>
    <w:p w14:paraId="4074F016">
      <w:pPr>
        <w:wordWrap w:val="0"/>
        <w:spacing w:line="360" w:lineRule="auto"/>
        <w:ind w:firstLine="420" w:firstLineChars="200"/>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2</w:t>
      </w:r>
      <w:r>
        <w:rPr>
          <w:rFonts w:hint="eastAsia" w:ascii="宋体" w:hAnsi="宋体" w:eastAsia="宋体" w:cs="仿宋_GB2312"/>
          <w:color w:val="000000" w:themeColor="text1"/>
          <w:szCs w:val="21"/>
          <w:lang w:eastAsia="zh-CN"/>
          <w14:textFill>
            <w14:solidFill>
              <w14:schemeClr w14:val="tx1"/>
            </w14:solidFill>
          </w14:textFill>
        </w:rPr>
        <w:t>、</w:t>
      </w:r>
      <w:r>
        <w:rPr>
          <w:rFonts w:hint="eastAsia" w:ascii="宋体" w:hAnsi="宋体" w:eastAsia="宋体" w:cs="仿宋_GB2312"/>
          <w:color w:val="000000" w:themeColor="text1"/>
          <w:szCs w:val="21"/>
          <w14:textFill>
            <w14:solidFill>
              <w14:schemeClr w14:val="tx1"/>
            </w14:solidFill>
          </w14:textFill>
        </w:rPr>
        <w:t>本项目的特定资格要求：</w:t>
      </w:r>
    </w:p>
    <w:p w14:paraId="50E48C92">
      <w:pPr>
        <w:wordWrap w:val="0"/>
        <w:spacing w:line="360" w:lineRule="auto"/>
        <w:ind w:firstLine="420" w:firstLineChars="200"/>
        <w:rPr>
          <w:rFonts w:hint="eastAsia" w:ascii="宋体" w:hAnsi="宋体" w:eastAsia="宋体" w:cs="仿宋_GB2312"/>
          <w:color w:val="auto"/>
          <w:szCs w:val="21"/>
        </w:rPr>
      </w:pPr>
      <w:r>
        <w:rPr>
          <w:rFonts w:hint="eastAsia" w:ascii="宋体" w:hAnsi="宋体" w:eastAsia="宋体" w:cs="仿宋_GB2312"/>
          <w:color w:val="auto"/>
          <w:szCs w:val="21"/>
        </w:rPr>
        <w:t>投标人须具备建筑工程施工总承包</w:t>
      </w:r>
      <w:r>
        <w:rPr>
          <w:rFonts w:hint="eastAsia" w:ascii="宋体" w:hAnsi="宋体" w:eastAsia="宋体" w:cs="仿宋_GB2312"/>
          <w:color w:val="auto"/>
          <w:szCs w:val="21"/>
          <w:lang w:eastAsia="zh-CN"/>
        </w:rPr>
        <w:t>叁</w:t>
      </w:r>
      <w:r>
        <w:rPr>
          <w:rFonts w:hint="eastAsia" w:ascii="宋体" w:hAnsi="宋体" w:eastAsia="宋体" w:cs="仿宋_GB2312"/>
          <w:color w:val="auto"/>
          <w:szCs w:val="21"/>
        </w:rPr>
        <w:t>级及以上资质，具有有效的安全生产许可证；</w:t>
      </w:r>
    </w:p>
    <w:p w14:paraId="79FE8937">
      <w:pPr>
        <w:wordWrap w:val="0"/>
        <w:spacing w:line="360" w:lineRule="auto"/>
        <w:ind w:firstLine="420" w:firstLineChars="200"/>
        <w:rPr>
          <w:rFonts w:ascii="宋体" w:hAnsi="宋体" w:eastAsia="宋体" w:cs="仿宋_GB2312"/>
          <w:color w:val="auto"/>
          <w:szCs w:val="21"/>
        </w:rPr>
      </w:pPr>
      <w:r>
        <w:rPr>
          <w:rFonts w:hint="eastAsia" w:ascii="宋体" w:hAnsi="宋体" w:eastAsia="宋体" w:cs="仿宋_GB2312"/>
          <w:color w:val="auto"/>
          <w:szCs w:val="21"/>
        </w:rPr>
        <w:t>拟派项目经理具有建筑工程专业</w:t>
      </w:r>
      <w:r>
        <w:rPr>
          <w:rFonts w:hint="eastAsia" w:ascii="宋体" w:hAnsi="宋体" w:eastAsia="宋体" w:cs="仿宋_GB2312"/>
          <w:color w:val="auto"/>
          <w:szCs w:val="21"/>
          <w:lang w:eastAsia="zh-CN"/>
        </w:rPr>
        <w:t>贰</w:t>
      </w:r>
      <w:r>
        <w:rPr>
          <w:rFonts w:hint="eastAsia" w:ascii="宋体" w:hAnsi="宋体" w:eastAsia="宋体" w:cs="仿宋_GB2312"/>
          <w:color w:val="auto"/>
          <w:szCs w:val="21"/>
        </w:rPr>
        <w:t>级及以上注册建造师执业资格并具有有效的安全生产考核合格证（B类），且未担任其他在施建设工程项目的项目经理（出具加盖公章的无在建工程承诺书）。</w:t>
      </w:r>
    </w:p>
    <w:p w14:paraId="69C4EAC8">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3、本项目不接受联合体投标。</w:t>
      </w:r>
    </w:p>
    <w:p w14:paraId="75F318B4">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四、获取谈判文件的方式</w:t>
      </w:r>
    </w:p>
    <w:p w14:paraId="171F301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4" w:leftChars="202" w:right="0" w:firstLine="424"/>
        <w:jc w:val="left"/>
        <w:textAlignment w:val="auto"/>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即日起至投标截止时间，供应商使用 CA 数字证书或移动数字证书登录“全国公共资源交易平台（河南省·许昌市）”（下文所述“全国公共资源交易平台（河南省·许昌市）”的地址均为http://117.159.53.11:60632/）的“投标人”登录入口免费获取本项目采购文件。</w:t>
      </w:r>
    </w:p>
    <w:p w14:paraId="4FD2700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0" w:right="0"/>
        <w:jc w:val="left"/>
        <w:textAlignment w:val="auto"/>
        <w:outlineLvl w:val="1"/>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t>五、响应文件的提交方式及注意事项：</w:t>
      </w:r>
    </w:p>
    <w:p w14:paraId="2806C6C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4" w:leftChars="202" w:right="0" w:firstLine="424"/>
        <w:jc w:val="left"/>
        <w:textAlignment w:val="auto"/>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7B9BA1A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outlineLvl w:val="1"/>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t>六、谈判截止时间、谈判时间及地点：</w:t>
      </w:r>
    </w:p>
    <w:p w14:paraId="1D5D9BC5">
      <w:pPr>
        <w:pStyle w:val="9"/>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40" w:lineRule="exact"/>
        <w:ind w:left="840" w:right="0" w:hanging="420"/>
        <w:jc w:val="left"/>
        <w:textAlignment w:val="auto"/>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谈判截止及谈判时间： 202</w:t>
      </w:r>
      <w:r>
        <w:rPr>
          <w:rFonts w:hint="default"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5</w:t>
      </w: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年</w:t>
      </w:r>
      <w:r>
        <w:rPr>
          <w:rFonts w:hint="default"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1</w:t>
      </w: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月</w:t>
      </w:r>
      <w:r>
        <w:rPr>
          <w:rFonts w:hint="default"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23</w:t>
      </w: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日8 时30分（北京时间），逾期提交或不符合规定的响应文件不予接受。</w:t>
      </w:r>
      <w:bookmarkStart w:id="0" w:name="_GoBack"/>
      <w:bookmarkEnd w:id="0"/>
    </w:p>
    <w:p w14:paraId="6EDC4839">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ascii="宋体" w:hAnsi="宋体" w:eastAsia="宋体" w:cs="仿宋_GB2312"/>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 xml:space="preserve"> 2、谈判文件开启地点：禹州市公共资源交易中心九楼第二开标室。（本项目采用远程不见面开标方式，投标人无须到现场）。</w:t>
      </w:r>
      <w:r>
        <w:rPr>
          <w:rFonts w:ascii="宋体" w:hAnsi="宋体" w:eastAsia="宋体" w:cs="仿宋_GB2312"/>
          <w:color w:val="000000" w:themeColor="text1"/>
          <w:szCs w:val="21"/>
          <w:lang w:val="zh-CN"/>
          <w14:textFill>
            <w14:solidFill>
              <w14:schemeClr w14:val="tx1"/>
            </w14:solidFill>
          </w14:textFill>
        </w:rPr>
        <w:tab/>
      </w:r>
    </w:p>
    <w:p w14:paraId="737D554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outlineLvl w:val="1"/>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pPr>
      <w:r>
        <w:rPr>
          <w:rFonts w:hint="eastAsia" w:ascii="宋体" w:hAnsi="宋体" w:eastAsia="宋体" w:cs="仿宋_GB2312"/>
          <w:color w:val="000000" w:themeColor="text1"/>
          <w:szCs w:val="21"/>
          <w:lang w:val="en-US" w:eastAsia="zh-CN"/>
          <w14:textFill>
            <w14:solidFill>
              <w14:schemeClr w14:val="tx1"/>
            </w14:solidFill>
          </w14:textFill>
        </w:rPr>
        <w:t>七</w:t>
      </w:r>
      <w:r>
        <w:rPr>
          <w:rFonts w:hint="eastAsia" w:ascii="宋体" w:hAnsi="宋体" w:eastAsia="宋体" w:cs="仿宋_GB2312"/>
          <w:color w:val="000000" w:themeColor="text1"/>
          <w:szCs w:val="21"/>
          <w:lang w:val="zh-CN"/>
          <w14:textFill>
            <w14:solidFill>
              <w14:schemeClr w14:val="tx1"/>
            </w14:solidFill>
          </w14:textFill>
        </w:rPr>
        <w:t>、</w:t>
      </w:r>
      <w:r>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t>开标注意事项：</w:t>
      </w:r>
    </w:p>
    <w:p w14:paraId="4578101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4" w:leftChars="202" w:right="0" w:firstLine="424"/>
        <w:jc w:val="left"/>
        <w:textAlignment w:val="auto"/>
        <w:rPr>
          <w:rFonts w:ascii="宋体" w:hAnsi="宋体" w:eastAsia="宋体" w:cs="仿宋_GB2312"/>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开标时间前，供应商进入“全国公共资源交易平台（河南省·许昌市）”——点击“平台导航”下方左侧的“网上开标大厅”（或者直接访问：http://117.159.53.11:60632/BidOpening/bidhall/default/login）进入不见面大厅登录页面——选择“投标人”身份，使用CA数字证书或移动数字证书登录——在“今日开标项目”中找到已投标的项目——鼠标点击该项目即可进入开标操作界面，在规定的开标时间内进行解密开标。</w:t>
      </w:r>
    </w:p>
    <w:p w14:paraId="00C9CE0D">
      <w:pPr>
        <w:wordWrap w:val="0"/>
        <w:spacing w:line="360" w:lineRule="auto"/>
        <w:ind w:firstLine="420" w:firstLineChars="200"/>
        <w:rPr>
          <w:rFonts w:ascii="宋体" w:hAnsi="宋体" w:eastAsia="宋体" w:cs="仿宋_GB2312"/>
          <w:b/>
          <w:bCs/>
          <w:color w:val="000000" w:themeColor="text1"/>
          <w:szCs w:val="21"/>
          <w:lang w:val="zh-CN"/>
          <w14:textFill>
            <w14:solidFill>
              <w14:schemeClr w14:val="tx1"/>
            </w14:solidFill>
          </w14:textFill>
        </w:rPr>
      </w:pPr>
      <w:r>
        <w:rPr>
          <w:rFonts w:hint="eastAsia" w:ascii="宋体" w:hAnsi="宋体" w:eastAsia="宋体" w:cs="仿宋_GB2312"/>
          <w:b w:val="0"/>
          <w:bCs w:val="0"/>
          <w:color w:val="000000" w:themeColor="text1"/>
          <w:szCs w:val="21"/>
          <w:lang w:val="zh-CN"/>
          <w14:textFill>
            <w14:solidFill>
              <w14:schemeClr w14:val="tx1"/>
            </w14:solidFill>
          </w14:textFill>
        </w:rPr>
        <w:t>八</w:t>
      </w:r>
      <w:r>
        <w:rPr>
          <w:rFonts w:hint="eastAsia" w:ascii="宋体" w:hAnsi="宋体" w:eastAsia="宋体" w:cs="仿宋_GB2312"/>
          <w:b/>
          <w:bCs/>
          <w:color w:val="000000" w:themeColor="text1"/>
          <w:szCs w:val="21"/>
          <w:lang w:val="zh-CN"/>
          <w14:textFill>
            <w14:solidFill>
              <w14:schemeClr w14:val="tx1"/>
            </w14:solidFill>
          </w14:textFill>
        </w:rPr>
        <w:t>、本次谈判公告同时在《河南省政府采购网》《全国公共资源交易平台（河南省•许昌市）》发布。</w:t>
      </w:r>
    </w:p>
    <w:p w14:paraId="05687F68">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b w:val="0"/>
          <w:bCs w:val="0"/>
          <w:color w:val="000000" w:themeColor="text1"/>
          <w:szCs w:val="21"/>
          <w:lang w:val="zh-CN"/>
          <w14:textFill>
            <w14:solidFill>
              <w14:schemeClr w14:val="tx1"/>
            </w14:solidFill>
          </w14:textFill>
        </w:rPr>
        <w:t>九</w:t>
      </w:r>
      <w:r>
        <w:rPr>
          <w:rFonts w:hint="eastAsia" w:ascii="宋体" w:hAnsi="宋体" w:eastAsia="宋体" w:cs="仿宋_GB2312"/>
          <w:b/>
          <w:bCs/>
          <w:color w:val="000000" w:themeColor="text1"/>
          <w:szCs w:val="21"/>
          <w:lang w:val="zh-CN"/>
          <w14:textFill>
            <w14:solidFill>
              <w14:schemeClr w14:val="tx1"/>
            </w14:solidFill>
          </w14:textFill>
        </w:rPr>
        <w:t>、代理机构及采购单位地址、联系人、联系电话</w:t>
      </w:r>
    </w:p>
    <w:p w14:paraId="774461A9">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采购单位：</w:t>
      </w:r>
      <w:r>
        <w:rPr>
          <w:rFonts w:hint="eastAsia" w:ascii="宋体" w:hAnsi="宋体" w:eastAsia="宋体" w:cs="仿宋_GB2312"/>
          <w:color w:val="000000" w:themeColor="text1"/>
          <w:szCs w:val="21"/>
          <w:lang w:val="zh-CN" w:eastAsia="zh-CN"/>
          <w14:textFill>
            <w14:solidFill>
              <w14:schemeClr w14:val="tx1"/>
            </w14:solidFill>
          </w14:textFill>
        </w:rPr>
        <w:t>禹州市教育体育局</w:t>
      </w:r>
    </w:p>
    <w:p w14:paraId="677AA015">
      <w:pPr>
        <w:wordWrap w:val="0"/>
        <w:spacing w:line="360" w:lineRule="auto"/>
        <w:ind w:firstLine="420" w:firstLineChars="200"/>
        <w:rPr>
          <w:rFonts w:hint="default" w:ascii="宋体" w:hAnsi="宋体" w:eastAsia="宋体" w:cs="仿宋_GB2312"/>
          <w:color w:val="000000" w:themeColor="text1"/>
          <w:szCs w:val="21"/>
          <w:lang w:val="en-US" w:eastAsia="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地  址：</w:t>
      </w:r>
      <w:r>
        <w:rPr>
          <w:rFonts w:hint="eastAsia" w:ascii="宋体" w:hAnsi="宋体" w:eastAsia="宋体" w:cs="仿宋_GB2312"/>
          <w:color w:val="000000" w:themeColor="text1"/>
          <w:szCs w:val="21"/>
          <w:lang w:val="zh-CN" w:eastAsia="zh-CN"/>
          <w14:textFill>
            <w14:solidFill>
              <w14:schemeClr w14:val="tx1"/>
            </w14:solidFill>
          </w14:textFill>
        </w:rPr>
        <w:t>禹州市禹王大道111号</w:t>
      </w:r>
    </w:p>
    <w:p w14:paraId="657C1657">
      <w:pPr>
        <w:wordWrap w:val="0"/>
        <w:spacing w:line="360" w:lineRule="auto"/>
        <w:ind w:firstLine="420" w:firstLineChars="200"/>
        <w:rPr>
          <w:rFonts w:hint="default" w:ascii="宋体" w:hAnsi="宋体" w:eastAsia="宋体" w:cs="仿宋_GB2312"/>
          <w:color w:val="000000" w:themeColor="text1"/>
          <w:szCs w:val="21"/>
          <w:lang w:val="en-US" w:eastAsia="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联系人：</w:t>
      </w:r>
      <w:r>
        <w:rPr>
          <w:rFonts w:hint="eastAsia" w:ascii="宋体" w:hAnsi="宋体" w:eastAsia="宋体" w:cs="仿宋_GB2312"/>
          <w:color w:val="000000" w:themeColor="text1"/>
          <w:szCs w:val="21"/>
          <w:lang w:val="zh-CN" w:eastAsia="zh-CN"/>
          <w14:textFill>
            <w14:solidFill>
              <w14:schemeClr w14:val="tx1"/>
            </w14:solidFill>
          </w14:textFill>
        </w:rPr>
        <w:t>王先生</w:t>
      </w:r>
      <w:r>
        <w:rPr>
          <w:rFonts w:hint="eastAsia" w:ascii="宋体" w:hAnsi="宋体" w:eastAsia="宋体" w:cs="仿宋_GB2312"/>
          <w:color w:val="000000" w:themeColor="text1"/>
          <w:szCs w:val="21"/>
          <w:lang w:val="en-US" w:eastAsia="zh-CN"/>
          <w14:textFill>
            <w14:solidFill>
              <w14:schemeClr w14:val="tx1"/>
            </w14:solidFill>
          </w14:textFill>
        </w:rPr>
        <w:t xml:space="preserve"> </w:t>
      </w:r>
    </w:p>
    <w:p w14:paraId="5D61D25C">
      <w:pPr>
        <w:wordWrap w:val="0"/>
        <w:spacing w:line="360" w:lineRule="auto"/>
        <w:ind w:firstLine="420" w:firstLineChars="200"/>
        <w:rPr>
          <w:rFonts w:hint="default" w:ascii="宋体" w:hAnsi="宋体" w:eastAsia="宋体" w:cs="仿宋_GB2312"/>
          <w:color w:val="000000" w:themeColor="text1"/>
          <w:szCs w:val="21"/>
          <w:lang w:val="en-US" w:eastAsia="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联系电话：</w:t>
      </w:r>
      <w:r>
        <w:rPr>
          <w:rFonts w:hint="default" w:ascii="宋体" w:hAnsi="宋体" w:eastAsia="宋体" w:cs="仿宋_GB2312"/>
          <w:color w:val="000000" w:themeColor="text1"/>
          <w:szCs w:val="21"/>
          <w:lang w:val="en-US" w:eastAsia="zh-CN"/>
          <w14:textFill>
            <w14:solidFill>
              <w14:schemeClr w14:val="tx1"/>
            </w14:solidFill>
          </w14:textFill>
        </w:rPr>
        <w:t>0374-8880080</w:t>
      </w:r>
    </w:p>
    <w:p w14:paraId="71E13BD7">
      <w:pPr>
        <w:wordWrap w:val="0"/>
        <w:spacing w:line="360" w:lineRule="auto"/>
        <w:ind w:firstLine="420" w:firstLineChars="200"/>
        <w:rPr>
          <w:rFonts w:hint="eastAsia"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eastAsia="zh-CN"/>
          <w14:textFill>
            <w14:solidFill>
              <w14:schemeClr w14:val="tx1"/>
            </w14:solidFill>
          </w14:textFill>
        </w:rPr>
        <w:t>代理机构</w:t>
      </w:r>
      <w:r>
        <w:rPr>
          <w:rFonts w:hint="eastAsia" w:ascii="宋体" w:hAnsi="宋体" w:eastAsia="宋体" w:cs="仿宋_GB2312"/>
          <w:color w:val="000000" w:themeColor="text1"/>
          <w:szCs w:val="21"/>
          <w:lang w:val="zh-CN"/>
          <w14:textFill>
            <w14:solidFill>
              <w14:schemeClr w14:val="tx1"/>
            </w14:solidFill>
          </w14:textFill>
        </w:rPr>
        <w:t xml:space="preserve">：铭信工程咨询有限公司  </w:t>
      </w:r>
    </w:p>
    <w:p w14:paraId="2E528901">
      <w:pPr>
        <w:wordWrap w:val="0"/>
        <w:spacing w:line="360" w:lineRule="auto"/>
        <w:ind w:firstLine="420" w:firstLineChars="200"/>
        <w:rPr>
          <w:rFonts w:hint="eastAsia" w:ascii="宋体" w:hAnsi="宋体" w:eastAsia="宋体" w:cs="仿宋_GB2312"/>
          <w:color w:val="000000" w:themeColor="text1"/>
          <w:szCs w:val="21"/>
          <w:lang w:val="en-US" w:eastAsia="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地址：郑州市郑东新区平安大道201号博雅广场4号楼1006室</w:t>
      </w:r>
    </w:p>
    <w:p w14:paraId="06916CE5">
      <w:pPr>
        <w:wordWrap w:val="0"/>
        <w:spacing w:line="360" w:lineRule="auto"/>
        <w:ind w:firstLine="420" w:firstLineChars="200"/>
        <w:rPr>
          <w:rFonts w:hint="default" w:ascii="宋体" w:hAnsi="宋体" w:eastAsia="宋体" w:cs="仿宋_GB2312"/>
          <w:color w:val="000000" w:themeColor="text1"/>
          <w:szCs w:val="21"/>
          <w:lang w:val="en-US" w:eastAsia="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联系人：李女士</w:t>
      </w:r>
    </w:p>
    <w:p w14:paraId="54FF3FB7">
      <w:pPr>
        <w:wordWrap w:val="0"/>
        <w:spacing w:line="360" w:lineRule="auto"/>
        <w:ind w:firstLine="420" w:firstLineChars="200"/>
        <w:rPr>
          <w:rFonts w:hint="default" w:ascii="宋体" w:hAnsi="宋体" w:eastAsia="宋体" w:cs="仿宋_GB2312"/>
          <w:color w:val="000000" w:themeColor="text1"/>
          <w:szCs w:val="21"/>
          <w:lang w:val="en-US" w:eastAsia="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联系方式：</w:t>
      </w:r>
      <w:r>
        <w:rPr>
          <w:rFonts w:hint="eastAsia" w:ascii="宋体" w:hAnsi="宋体" w:eastAsia="宋体" w:cs="仿宋_GB2312"/>
          <w:color w:val="000000" w:themeColor="text1"/>
          <w:szCs w:val="21"/>
          <w:lang w:val="zh-CN" w:eastAsia="zh-CN"/>
          <w14:textFill>
            <w14:solidFill>
              <w14:schemeClr w14:val="tx1"/>
            </w14:solidFill>
          </w14:textFill>
        </w:rPr>
        <w:t>15838026336</w:t>
      </w:r>
    </w:p>
    <w:p w14:paraId="194353CB">
      <w:pPr>
        <w:wordWrap w:val="0"/>
        <w:spacing w:line="360" w:lineRule="auto"/>
        <w:ind w:firstLine="420" w:firstLineChars="200"/>
        <w:rPr>
          <w:rFonts w:hint="eastAsia"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监督单位：禹州市政府采购监督管理办公室</w:t>
      </w:r>
    </w:p>
    <w:p w14:paraId="27292B2C">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联系方式：0374-8112523</w:t>
      </w:r>
    </w:p>
    <w:p w14:paraId="03C7591C">
      <w:pPr>
        <w:widowControl/>
        <w:jc w:val="left"/>
        <w:rPr>
          <w:rFonts w:ascii="宋体" w:hAnsi="宋体" w:eastAsia="宋体" w:cs="宋体"/>
          <w:b/>
          <w:color w:val="000000" w:themeColor="text1"/>
          <w:szCs w:val="21"/>
          <w14:textFill>
            <w14:solidFill>
              <w14:schemeClr w14:val="tx1"/>
            </w14:solidFill>
          </w14:textFill>
        </w:rPr>
      </w:pPr>
    </w:p>
    <w:p w14:paraId="25EAC9D1">
      <w:pPr>
        <w:widowControl/>
        <w:jc w:val="left"/>
        <w:rPr>
          <w:rFonts w:ascii="宋体" w:hAnsi="宋体" w:eastAsia="宋体" w:cs="宋体"/>
          <w:b/>
          <w:color w:val="000000" w:themeColor="text1"/>
          <w:szCs w:val="21"/>
          <w14:textFill>
            <w14:solidFill>
              <w14:schemeClr w14:val="tx1"/>
            </w14:solidFill>
          </w14:textFill>
        </w:rPr>
      </w:pPr>
    </w:p>
    <w:p w14:paraId="392B5C64">
      <w:pPr>
        <w:pStyle w:val="9"/>
        <w:keepNext w:val="0"/>
        <w:keepLines w:val="0"/>
        <w:widowControl/>
        <w:suppressLineNumbers w:val="0"/>
        <w:spacing w:before="0" w:beforeAutospacing="0" w:after="0" w:afterAutospacing="0" w:line="23" w:lineRule="atLeast"/>
        <w:ind w:left="0" w:right="0"/>
        <w:jc w:val="both"/>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0"/>
          <w:w w:val="100"/>
          <w:sz w:val="28"/>
          <w:szCs w:val="28"/>
          <w:vertAlign w:val="baseline"/>
          <w14:textFill>
            <w14:solidFill>
              <w14:schemeClr w14:val="tx1"/>
            </w14:solidFill>
          </w14:textFill>
        </w:rPr>
        <w:t>温馨提示：</w:t>
      </w:r>
    </w:p>
    <w:p w14:paraId="0C293350">
      <w:pPr>
        <w:pStyle w:val="9"/>
        <w:keepNext w:val="0"/>
        <w:keepLines w:val="0"/>
        <w:widowControl/>
        <w:suppressLineNumbers w:val="0"/>
        <w:spacing w:before="0" w:beforeAutospacing="0" w:after="0" w:afterAutospacing="0" w:line="23" w:lineRule="atLeast"/>
        <w:ind w:left="0" w:right="0" w:firstLine="420"/>
        <w:jc w:val="both"/>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0"/>
          <w:w w:val="100"/>
          <w:sz w:val="28"/>
          <w:szCs w:val="28"/>
          <w:vertAlign w:val="baseline"/>
          <w14:textFill>
            <w14:solidFill>
              <w14:schemeClr w14:val="tx1"/>
            </w14:solidFill>
          </w14:textFill>
        </w:rPr>
        <w:t>本项目为全流程电子化交易项目，请注意以下事项。</w:t>
      </w:r>
    </w:p>
    <w:p w14:paraId="1C11D051">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440" w:lineRule="exact"/>
        <w:ind w:left="840" w:right="0" w:hanging="42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供应商参加本项目投标，需提前自行联系CA数字证书</w:t>
      </w:r>
      <w:r>
        <w:rPr>
          <w:rFonts w:hint="eastAsia" w:asciiTheme="minorEastAsia" w:hAnsiTheme="minorEastAsia" w:eastAsiaTheme="minorEastAsia" w:cstheme="minorEastAsia"/>
          <w:b w:val="0"/>
          <w:bCs w:val="0"/>
          <w:i w:val="0"/>
          <w:iCs w:val="0"/>
          <w:color w:val="000000" w:themeColor="text1"/>
          <w:spacing w:val="0"/>
          <w:w w:val="100"/>
          <w:sz w:val="21"/>
          <w:szCs w:val="21"/>
          <w:shd w:val="clear" w:color="auto" w:fill="FFFFFF"/>
          <w:vertAlign w:val="baseline"/>
          <w14:textFill>
            <w14:solidFill>
              <w14:schemeClr w14:val="tx1"/>
            </w14:solidFill>
          </w14:textFill>
        </w:rPr>
        <w:t>或移动数字证书</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服务机构办理数字认证证书并进行电子签章。</w:t>
      </w:r>
    </w:p>
    <w:p w14:paraId="1A918E86">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440" w:lineRule="exact"/>
        <w:ind w:left="840" w:right="0" w:hanging="42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文件下载、响应文件制作、提交、远程不见面开标（电子投标文件的解密）环节，供应商须使用同一个CA数字证书</w:t>
      </w:r>
      <w:r>
        <w:rPr>
          <w:rFonts w:hint="eastAsia" w:asciiTheme="minorEastAsia" w:hAnsiTheme="minorEastAsia" w:eastAsiaTheme="minorEastAsia" w:cstheme="minorEastAsia"/>
          <w:b w:val="0"/>
          <w:bCs w:val="0"/>
          <w:i w:val="0"/>
          <w:iCs w:val="0"/>
          <w:color w:val="000000" w:themeColor="text1"/>
          <w:spacing w:val="0"/>
          <w:w w:val="100"/>
          <w:sz w:val="21"/>
          <w:szCs w:val="21"/>
          <w:shd w:val="clear" w:color="auto" w:fill="FFFFFF"/>
          <w:vertAlign w:val="baseline"/>
          <w14:textFill>
            <w14:solidFill>
              <w14:schemeClr w14:val="tx1"/>
            </w14:solidFill>
          </w14:textFill>
        </w:rPr>
        <w:t>或移动数字证书</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（证书须在有效期内并可正常使用）。</w:t>
      </w:r>
    </w:p>
    <w:p w14:paraId="02C89E3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outlineLvl w:val="2"/>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3.电子响应文件的制作</w:t>
      </w:r>
    </w:p>
    <w:p w14:paraId="49281343">
      <w:pPr>
        <w:pStyle w:val="9"/>
        <w:keepNext w:val="0"/>
        <w:keepLines w:val="0"/>
        <w:pageBreakBefore w:val="0"/>
        <w:widowControl/>
        <w:numPr>
          <w:ilvl w:val="1"/>
          <w:numId w:val="3"/>
        </w:numPr>
        <w:suppressLineNumbers w:val="0"/>
        <w:kinsoku/>
        <w:wordWrap/>
        <w:overflowPunct/>
        <w:topLinePunct w:val="0"/>
        <w:autoSpaceDE/>
        <w:autoSpaceDN/>
        <w:bidi w:val="0"/>
        <w:adjustRightInd/>
        <w:snapToGrid/>
        <w:spacing w:before="0" w:beforeAutospacing="0" w:after="0" w:afterAutospacing="0" w:line="440" w:lineRule="exact"/>
        <w:ind w:left="840" w:leftChars="200" w:right="0" w:hanging="42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供应商登录“</w:t>
      </w:r>
      <w:r>
        <w:rPr>
          <w:rFonts w:hint="eastAsia" w:asciiTheme="minorEastAsia" w:hAnsiTheme="minorEastAsia" w:eastAsiaTheme="minorEastAsia" w:cstheme="minorEastAsia"/>
          <w:b w:val="0"/>
          <w:bCs w:val="0"/>
          <w:i w:val="0"/>
          <w:iCs w:val="0"/>
          <w:color w:val="000000" w:themeColor="text1"/>
          <w:spacing w:val="0"/>
          <w:w w:val="100"/>
          <w:sz w:val="21"/>
          <w:szCs w:val="21"/>
          <w:shd w:val="clear" w:color="auto" w:fill="FFFFFF"/>
          <w:vertAlign w:val="baseline"/>
          <w14:textFill>
            <w14:solidFill>
              <w14:schemeClr w14:val="tx1"/>
            </w14:solidFill>
          </w14:textFill>
        </w:rPr>
        <w:t>全国公共资源交易平台（河南省·许昌市）”</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下载</w:t>
      </w:r>
      <w:r>
        <w:rPr>
          <w:rFonts w:hint="eastAsia" w:asciiTheme="minorEastAsia" w:hAnsiTheme="minorEastAsia" w:eastAsiaTheme="minorEastAsia" w:cstheme="minorEastAsia"/>
          <w:b w:val="0"/>
          <w:bCs w:val="0"/>
          <w:i w:val="0"/>
          <w:iCs w:val="0"/>
          <w:color w:val="000000" w:themeColor="text1"/>
          <w:spacing w:val="0"/>
          <w:w w:val="100"/>
          <w:sz w:val="21"/>
          <w:szCs w:val="21"/>
          <w:shd w:val="clear" w:color="auto" w:fill="FFFFFF"/>
          <w:vertAlign w:val="baseline"/>
          <w14:textFill>
            <w14:solidFill>
              <w14:schemeClr w14:val="tx1"/>
            </w14:solidFill>
          </w14:textFill>
        </w:rPr>
        <w:t>“新点投标文件制作软件（河南省版）”的最新版本制作电子响应文件</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w:t>
      </w:r>
    </w:p>
    <w:p w14:paraId="26A1EA92">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供应商对同一项目多个标段进行响应的，应分别下载所投标段的</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文件，按标段制作响应文件。一个标段对应生成2份电子响应文件（后缀格式为.XCSTF和.nXCSTF）</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eastAsia="zh-CN"/>
          <w14:textFill>
            <w14:solidFill>
              <w14:schemeClr w14:val="tx1"/>
            </w14:solidFill>
          </w14:textFill>
        </w:rPr>
        <w:t>，</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其中后缀格式为“.XCSTF”的加密电子响应文件用于上传至交易系统中投标。</w:t>
      </w:r>
    </w:p>
    <w:p w14:paraId="20BE1BEC">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加密电子响应文件的提交</w:t>
      </w:r>
    </w:p>
    <w:p w14:paraId="24223F34">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4.1</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供应商对同一项目多个标段进行响应的，加密电子响应文件应按标段分别提交。</w:t>
      </w:r>
    </w:p>
    <w:p w14:paraId="1AFAB470">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4.2</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加密电子响应文件成功上传至“</w:t>
      </w:r>
      <w:r>
        <w:rPr>
          <w:rFonts w:hint="eastAsia" w:asciiTheme="minorEastAsia" w:hAnsiTheme="minorEastAsia" w:eastAsiaTheme="minorEastAsia" w:cstheme="minorEastAsia"/>
          <w:b w:val="0"/>
          <w:bCs w:val="0"/>
          <w:i w:val="0"/>
          <w:iCs w:val="0"/>
          <w:color w:val="000000" w:themeColor="text1"/>
          <w:spacing w:val="0"/>
          <w:w w:val="100"/>
          <w:sz w:val="21"/>
          <w:szCs w:val="21"/>
          <w:shd w:val="clear" w:color="auto" w:fill="FFFFFF"/>
          <w:vertAlign w:val="baseline"/>
          <w14:textFill>
            <w14:solidFill>
              <w14:schemeClr w14:val="tx1"/>
            </w14:solidFill>
          </w14:textFill>
        </w:rPr>
        <w:t>全国公共资源交易平台（河南省·许昌市）”</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后，应在上传页面进行模拟解密，以验证是否能够成功解密。</w:t>
      </w:r>
    </w:p>
    <w:p w14:paraId="5B37C6E2">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远程不见面开标（电子响应文件的解密）</w:t>
      </w:r>
    </w:p>
    <w:p w14:paraId="1BD3A3C6">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5.1</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本项目采用远程不见面开标方式，投标前请详细阅读“</w:t>
      </w:r>
      <w:r>
        <w:rPr>
          <w:rFonts w:hint="eastAsia" w:asciiTheme="minorEastAsia" w:hAnsiTheme="minorEastAsia" w:eastAsiaTheme="minorEastAsia" w:cstheme="minorEastAsia"/>
          <w:b w:val="0"/>
          <w:bCs w:val="0"/>
          <w:i w:val="0"/>
          <w:iCs w:val="0"/>
          <w:color w:val="000000" w:themeColor="text1"/>
          <w:spacing w:val="0"/>
          <w:w w:val="100"/>
          <w:sz w:val="21"/>
          <w:szCs w:val="21"/>
          <w:shd w:val="clear" w:color="auto" w:fill="FFFFFF"/>
          <w:vertAlign w:val="baseline"/>
          <w14:textFill>
            <w14:solidFill>
              <w14:schemeClr w14:val="tx1"/>
            </w14:solidFill>
          </w14:textFill>
        </w:rPr>
        <w:t>全国公共资源交易平台（河南省·许昌市）”的</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“服务指南”栏目下《必看！新交易平台使用手册》中的相关内容。</w:t>
      </w:r>
    </w:p>
    <w:p w14:paraId="23927CCE">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5.2</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供应商应按新交易平台使用手册提前设置好浏览器，并于开标时间前登录本项目网上开标大厅，按照规定的开标时间准时参加网上开标。</w:t>
      </w:r>
    </w:p>
    <w:p w14:paraId="3CF6FEFE">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5.3</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根据开标大厅界面右侧“公告栏”中的系统提示，供应商应在“标书解密”环节完成解密操作。供应商未解密或因供应商原因解密失败的，其响应文件将被退回。</w:t>
      </w:r>
    </w:p>
    <w:p w14:paraId="2F11B9D1">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5.4</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在“唱标”环节，供应商应对唱标信息进行确认，供应商未进行唱标确认操作的，视同认可唱标结果。</w:t>
      </w:r>
    </w:p>
    <w:p w14:paraId="568D53E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1" w:right="0" w:hanging="425"/>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5.5</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 xml:space="preserve"> 在“开标结束”环节，供应商应在《开标情况记录表》上进行电子签章。供应商未签章的，视同认可开标结果。</w:t>
      </w:r>
    </w:p>
    <w:p w14:paraId="12EBC3B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1" w:right="0" w:hanging="425"/>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5.6</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 xml:space="preserve"> 供应商对开标过程和开标记录如有异议，可在本项目开标大厅界面右下方“发起异议”中</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eastAsia="zh-CN"/>
          <w14:textFill>
            <w14:solidFill>
              <w14:schemeClr w14:val="tx1"/>
            </w14:solidFill>
          </w14:textFill>
        </w:rPr>
        <w:t>提出</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异议。</w:t>
      </w:r>
    </w:p>
    <w:p w14:paraId="1EFB2840">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评标依据</w:t>
      </w:r>
    </w:p>
    <w:p w14:paraId="613FDC9E">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6.1</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全流程电子化交易（不见面开标）项目，</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小组以成功上传、解密的电子响应文件为评审依据。</w:t>
      </w:r>
    </w:p>
    <w:p w14:paraId="1EE7236D">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6.2</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评审期间，供应商（参加</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的法定代表人或其授权代表）应保持通讯手机畅通，并根据</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小组要求在规定时间内提供：</w:t>
      </w:r>
    </w:p>
    <w:p w14:paraId="1380B8B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51"/>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（1）最后报价（加盖公章，或者由法定代表人或其授权的代表签字）；</w:t>
      </w:r>
    </w:p>
    <w:p w14:paraId="5B53B4D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0" w:leftChars="405" w:right="0" w:firstLine="1"/>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提交方式：供应商须使用CA数字证书</w:t>
      </w:r>
      <w:r>
        <w:rPr>
          <w:rFonts w:hint="eastAsia" w:asciiTheme="minorEastAsia" w:hAnsiTheme="minorEastAsia" w:eastAsiaTheme="minorEastAsia" w:cstheme="minorEastAsia"/>
          <w:b w:val="0"/>
          <w:bCs w:val="0"/>
          <w:i w:val="0"/>
          <w:iCs w:val="0"/>
          <w:color w:val="000000" w:themeColor="text1"/>
          <w:spacing w:val="0"/>
          <w:w w:val="100"/>
          <w:sz w:val="21"/>
          <w:szCs w:val="21"/>
          <w:shd w:val="clear" w:color="auto" w:fill="FFFFFF"/>
          <w:vertAlign w:val="baseline"/>
          <w14:textFill>
            <w14:solidFill>
              <w14:schemeClr w14:val="tx1"/>
            </w14:solidFill>
          </w14:textFill>
        </w:rPr>
        <w:t>或移动数字证书</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登录“</w:t>
      </w:r>
      <w:r>
        <w:rPr>
          <w:rFonts w:hint="eastAsia" w:asciiTheme="minorEastAsia" w:hAnsiTheme="minorEastAsia" w:eastAsiaTheme="minorEastAsia" w:cstheme="minorEastAsia"/>
          <w:b w:val="0"/>
          <w:bCs w:val="0"/>
          <w:i w:val="0"/>
          <w:iCs w:val="0"/>
          <w:color w:val="000000" w:themeColor="text1"/>
          <w:spacing w:val="0"/>
          <w:w w:val="100"/>
          <w:sz w:val="21"/>
          <w:szCs w:val="21"/>
          <w:shd w:val="clear" w:color="auto" w:fill="FFFFFF"/>
          <w:vertAlign w:val="baseline"/>
          <w14:textFill>
            <w14:solidFill>
              <w14:schemeClr w14:val="tx1"/>
            </w14:solidFill>
          </w14:textFill>
        </w:rPr>
        <w:t>全国公共资源交易平台（河南省·许昌市）”</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进行最后报价，最后报价应包括：①总报价②分项报价。</w:t>
      </w:r>
    </w:p>
    <w:p w14:paraId="2E3ECEA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0" w:leftChars="405" w:right="-11" w:firstLine="1"/>
        <w:jc w:val="both"/>
        <w:textAlignment w:val="auto"/>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w w:val="100"/>
          <w:sz w:val="24"/>
          <w:szCs w:val="24"/>
          <w:vertAlign w:val="baseline"/>
          <w14:textFill>
            <w14:solidFill>
              <w14:schemeClr w14:val="tx1"/>
            </w14:solidFill>
          </w14:textFill>
        </w:rPr>
        <w:t>注：①</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小组要求供应商提交最后报价时，在</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小组规定时间内，供应商应提交最后报价（包括总报价及分项报价）。最后报价是供应商响应文件的有效组成部分。</w:t>
      </w:r>
    </w:p>
    <w:p w14:paraId="585B88D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0" w:leftChars="405" w:right="-11" w:firstLine="1"/>
        <w:jc w:val="both"/>
        <w:textAlignment w:val="auto"/>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②</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文件第二章“采购需求”中“采购清单”以工程量清单提供的，供应商应以工程量清单方式提交最后报价。</w:t>
      </w:r>
    </w:p>
    <w:p w14:paraId="15CE990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0" w:leftChars="405" w:right="-11" w:firstLine="1"/>
        <w:jc w:val="both"/>
        <w:textAlignment w:val="auto"/>
        <w:outlineLvl w:val="3"/>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③请供应商根据项目情况，可提前准备分项报价。</w:t>
      </w:r>
    </w:p>
    <w:p w14:paraId="7A3E8B9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49" w:leftChars="404" w:right="0" w:hanging="1"/>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（2）</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小组如要求供应商提供“澄清、说明或者更正”；“按照</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文件的变动情况和</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小组的要求重新提交响应文件”；“最终设计方案或解决方案”的，供应商提供的书面材料应加盖公章，或者由法定代表人或其授权的代表签字后通过电子邮件形式提供。</w:t>
      </w:r>
    </w:p>
    <w:p w14:paraId="1FFF0E8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47" w:leftChars="202" w:right="0" w:hanging="423"/>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 xml:space="preserve">6.3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如因供应商（参加</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的法定代表人或其授权代表）未按照本项目</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文件第八章“响应文件有关格式”二“报价一览表”要求，在响应文件中未预留手机号码或因供应商自身原因导致</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小组无法联系供应商参加</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最后报价）的，其风险由供应商自行承担，采购人与集中采购机构不承担任何责任。</w:t>
      </w:r>
    </w:p>
    <w:p w14:paraId="6BD1028A">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0"/>
          <w:w w:val="100"/>
          <w:sz w:val="21"/>
          <w:szCs w:val="21"/>
          <w:vertAlign w:val="baseline"/>
          <w:lang w:val="en-US" w:eastAsia="zh-CN"/>
          <w14:textFill>
            <w14:solidFill>
              <w14:schemeClr w14:val="tx1"/>
            </w14:solidFill>
          </w14:textFill>
        </w:rPr>
        <w:t>7.</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 xml:space="preserve"> 相关事项</w:t>
      </w:r>
    </w:p>
    <w:p w14:paraId="23DC1BBF">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0"/>
          <w:w w:val="100"/>
          <w:sz w:val="21"/>
          <w:szCs w:val="21"/>
          <w:vertAlign w:val="baseline"/>
          <w:lang w:val="en-US" w:eastAsia="zh-CN"/>
          <w14:textFill>
            <w14:solidFill>
              <w14:schemeClr w14:val="tx1"/>
            </w14:solidFill>
          </w14:textFill>
        </w:rPr>
        <w:t>7.1</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 xml:space="preserve"> 为使更多供应商能参加投标，本项目招标文件公告期限届满后仍允许下载</w:t>
      </w:r>
      <w:r>
        <w:rPr>
          <w:rFonts w:hint="eastAsia" w:asciiTheme="minorEastAsia" w:hAnsiTheme="minorEastAsia" w:eastAsiaTheme="minorEastAsia" w:cstheme="minorEastAsia"/>
          <w:b/>
          <w:bCs/>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文件参加投标，但为提高采购效率，在公告期限届满之后下载</w:t>
      </w:r>
      <w:r>
        <w:rPr>
          <w:rFonts w:hint="eastAsia" w:asciiTheme="minorEastAsia" w:hAnsiTheme="minorEastAsia" w:eastAsiaTheme="minorEastAsia" w:cstheme="minorEastAsia"/>
          <w:b/>
          <w:bCs/>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文件的，对</w:t>
      </w:r>
      <w:r>
        <w:rPr>
          <w:rFonts w:hint="eastAsia" w:asciiTheme="minorEastAsia" w:hAnsiTheme="minorEastAsia" w:eastAsiaTheme="minorEastAsia" w:cstheme="minorEastAsia"/>
          <w:b/>
          <w:bCs/>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文件的质疑期限从公告期限届满之日起计算；在公告期限届满之前下载</w:t>
      </w:r>
      <w:r>
        <w:rPr>
          <w:rFonts w:hint="eastAsia" w:asciiTheme="minorEastAsia" w:hAnsiTheme="minorEastAsia" w:eastAsiaTheme="minorEastAsia" w:cstheme="minorEastAsia"/>
          <w:b/>
          <w:bCs/>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文件的，对</w:t>
      </w:r>
      <w:r>
        <w:rPr>
          <w:rFonts w:hint="eastAsia" w:asciiTheme="minorEastAsia" w:hAnsiTheme="minorEastAsia" w:eastAsiaTheme="minorEastAsia" w:cstheme="minorEastAsia"/>
          <w:b/>
          <w:bCs/>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文件的质疑期限从下载之日起计算。</w:t>
      </w:r>
    </w:p>
    <w:p w14:paraId="010CCC4E">
      <w:r>
        <w:rPr>
          <w:rFonts w:hint="eastAsia" w:asciiTheme="minorEastAsia" w:hAnsiTheme="minorEastAsia" w:eastAsiaTheme="minorEastAsia" w:cstheme="minorEastAsia"/>
          <w:b/>
          <w:bCs/>
          <w:i w:val="0"/>
          <w:iCs w:val="0"/>
          <w:color w:val="000000" w:themeColor="text1"/>
          <w:spacing w:val="0"/>
          <w:w w:val="100"/>
          <w:sz w:val="21"/>
          <w:szCs w:val="21"/>
          <w:vertAlign w:val="baseline"/>
          <w:lang w:val="en-US" w:eastAsia="zh-CN"/>
          <w14:textFill>
            <w14:solidFill>
              <w14:schemeClr w14:val="tx1"/>
            </w14:solidFill>
          </w14:textFill>
        </w:rPr>
        <w:t>7.2</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 xml:space="preserve"> “全国公共资源交易平台（河南省·许昌市）”采购公告栏提供的</w:t>
      </w:r>
      <w:r>
        <w:rPr>
          <w:rFonts w:hint="eastAsia" w:asciiTheme="minorEastAsia" w:hAnsiTheme="minorEastAsia" w:eastAsiaTheme="minorEastAsia" w:cstheme="minorEastAsia"/>
          <w:b/>
          <w:bCs/>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文件仅供浏览。供应商下载</w:t>
      </w:r>
      <w:r>
        <w:rPr>
          <w:rFonts w:hint="eastAsia" w:asciiTheme="minorEastAsia" w:hAnsiTheme="minorEastAsia" w:eastAsiaTheme="minorEastAsia" w:cstheme="minorEastAsia"/>
          <w:b/>
          <w:bCs/>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文件应使用 CA 数字证书或移动数字证书从“全国公共资源交易平台（河南省·许昌市）”的“投标人”登录入口获取本项目招标文件。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133E12"/>
    <w:multiLevelType w:val="multilevel"/>
    <w:tmpl w:val="9E133E12"/>
    <w:lvl w:ilvl="0" w:tentative="0">
      <w:start w:val="1"/>
      <w:numFmt w:val="decimal"/>
      <w:lvlText w:val="%1."/>
      <w:lvlJc w:val="left"/>
      <w:pPr>
        <w:ind w:left="720"/>
      </w:pPr>
      <w:rPr>
        <w:rFonts w:hint="default" w:ascii="Times New Roman" w:hAnsi="Times New Roman" w:cs="Times New Roman"/>
      </w:rPr>
    </w:lvl>
    <w:lvl w:ilvl="1" w:tentative="0">
      <w:start w:val="1"/>
      <w:numFmt w:val="decimal"/>
      <w:lvlText w:val="%1.%2"/>
      <w:lvlJc w:val="left"/>
      <w:pPr>
        <w:ind w:left="1440"/>
      </w:pPr>
      <w:rPr>
        <w:rFonts w:hint="default" w:ascii="Times New Roman" w:hAnsi="Times New Roman" w:cs="Times New Roman"/>
      </w:rPr>
    </w:lvl>
    <w:lvl w:ilvl="2" w:tentative="0">
      <w:start w:val="1"/>
      <w:numFmt w:val="decimal"/>
      <w:lvlText w:val="%1.%2.%3"/>
      <w:lvlJc w:val="left"/>
      <w:pPr>
        <w:ind w:left="2160"/>
      </w:pPr>
      <w:rPr>
        <w:rFonts w:hint="default" w:ascii="Times New Roman" w:hAnsi="Times New Roman" w:cs="Times New Roman"/>
      </w:rPr>
    </w:lvl>
    <w:lvl w:ilvl="3" w:tentative="0">
      <w:start w:val="1"/>
      <w:numFmt w:val="decimal"/>
      <w:lvlText w:val="%1.%2.%3.%4"/>
      <w:lvlJc w:val="left"/>
      <w:pPr>
        <w:ind w:left="2880"/>
      </w:pPr>
      <w:rPr>
        <w:rFonts w:hint="default" w:ascii="Times New Roman" w:hAnsi="Times New Roman" w:cs="Times New Roman"/>
      </w:rPr>
    </w:lvl>
    <w:lvl w:ilvl="4" w:tentative="0">
      <w:start w:val="1"/>
      <w:numFmt w:val="decimal"/>
      <w:lvlText w:val="%1.%2.%3.%4.%5"/>
      <w:lvlJc w:val="left"/>
      <w:pPr>
        <w:ind w:left="3600"/>
      </w:pPr>
      <w:rPr>
        <w:rFonts w:hint="default" w:ascii="Times New Roman" w:hAnsi="Times New Roman" w:cs="Times New Roman"/>
      </w:rPr>
    </w:lvl>
    <w:lvl w:ilvl="5" w:tentative="0">
      <w:start w:val="1"/>
      <w:numFmt w:val="decimal"/>
      <w:lvlText w:val="%1.%2.%3.%4.%5.%6"/>
      <w:lvlJc w:val="left"/>
      <w:pPr>
        <w:ind w:left="4320"/>
      </w:pPr>
      <w:rPr>
        <w:rFonts w:hint="default" w:ascii="Times New Roman" w:hAnsi="Times New Roman" w:cs="Times New Roman"/>
      </w:rPr>
    </w:lvl>
    <w:lvl w:ilvl="6" w:tentative="0">
      <w:start w:val="1"/>
      <w:numFmt w:val="decimal"/>
      <w:lvlText w:val="%1.%2.%3.%4.%5.%6.%7"/>
      <w:lvlJc w:val="left"/>
      <w:pPr>
        <w:ind w:left="5040"/>
      </w:pPr>
      <w:rPr>
        <w:rFonts w:hint="default" w:ascii="Times New Roman" w:hAnsi="Times New Roman" w:cs="Times New Roman"/>
      </w:rPr>
    </w:lvl>
    <w:lvl w:ilvl="7" w:tentative="0">
      <w:start w:val="1"/>
      <w:numFmt w:val="decimal"/>
      <w:lvlText w:val="%1.%2.%3.%4.%5.%6.%7.%8"/>
      <w:lvlJc w:val="left"/>
      <w:pPr>
        <w:ind w:left="5760"/>
      </w:pPr>
      <w:rPr>
        <w:rFonts w:hint="default" w:ascii="Times New Roman" w:hAnsi="Times New Roman" w:cs="Times New Roman"/>
      </w:rPr>
    </w:lvl>
    <w:lvl w:ilvl="8" w:tentative="0">
      <w:start w:val="1"/>
      <w:numFmt w:val="decimal"/>
      <w:lvlText w:val="%1.%2.%3.%4.%5.%6.%7.%8.%9"/>
      <w:lvlJc w:val="left"/>
      <w:pPr>
        <w:ind w:left="6480"/>
      </w:pPr>
      <w:rPr>
        <w:rFonts w:hint="default" w:ascii="Times New Roman" w:hAnsi="Times New Roman" w:cs="Times New Roman"/>
      </w:rPr>
    </w:lvl>
  </w:abstractNum>
  <w:abstractNum w:abstractNumId="1">
    <w:nsid w:val="C008AEA0"/>
    <w:multiLevelType w:val="multilevel"/>
    <w:tmpl w:val="C008AEA0"/>
    <w:lvl w:ilvl="0" w:tentative="0">
      <w:start w:val="1"/>
      <w:numFmt w:val="decimal"/>
      <w:lvlText w:val="%1."/>
      <w:lvlJc w:val="left"/>
      <w:pPr>
        <w:ind w:left="720"/>
      </w:pPr>
      <w:rPr>
        <w:rFonts w:hint="default" w:ascii="Times New Roman" w:hAnsi="Times New Roman" w:cs="Times New Roman"/>
      </w:rPr>
    </w:lvl>
    <w:lvl w:ilvl="1" w:tentative="0">
      <w:start w:val="1"/>
      <w:numFmt w:val="lowerLetter"/>
      <w:lvlText w:val="%2)"/>
      <w:lvlJc w:val="left"/>
      <w:pPr>
        <w:ind w:left="1440"/>
      </w:pPr>
      <w:rPr>
        <w:rFonts w:hint="default" w:ascii="Times New Roman" w:hAnsi="Times New Roman" w:cs="Times New Roman"/>
      </w:rPr>
    </w:lvl>
    <w:lvl w:ilvl="2" w:tentative="0">
      <w:start w:val="1"/>
      <w:numFmt w:val="lowerRoman"/>
      <w:lvlText w:val="%3."/>
      <w:lvlJc w:val="left"/>
      <w:pPr>
        <w:ind w:left="2160"/>
      </w:pPr>
      <w:rPr>
        <w:rFonts w:hint="default" w:ascii="Times New Roman" w:hAnsi="Times New Roman" w:cs="Times New Roman"/>
      </w:rPr>
    </w:lvl>
    <w:lvl w:ilvl="3" w:tentative="0">
      <w:start w:val="1"/>
      <w:numFmt w:val="decimal"/>
      <w:lvlText w:val="%4."/>
      <w:lvlJc w:val="left"/>
      <w:pPr>
        <w:ind w:left="2880"/>
      </w:pPr>
      <w:rPr>
        <w:rFonts w:hint="default" w:ascii="Times New Roman" w:hAnsi="Times New Roman" w:cs="Times New Roman"/>
      </w:rPr>
    </w:lvl>
    <w:lvl w:ilvl="4" w:tentative="0">
      <w:start w:val="1"/>
      <w:numFmt w:val="lowerLetter"/>
      <w:lvlText w:val="%5)"/>
      <w:lvlJc w:val="left"/>
      <w:pPr>
        <w:ind w:left="3600"/>
      </w:pPr>
      <w:rPr>
        <w:rFonts w:hint="default" w:ascii="Times New Roman" w:hAnsi="Times New Roman" w:cs="Times New Roman"/>
      </w:rPr>
    </w:lvl>
    <w:lvl w:ilvl="5" w:tentative="0">
      <w:start w:val="1"/>
      <w:numFmt w:val="lowerRoman"/>
      <w:lvlText w:val="%6."/>
      <w:lvlJc w:val="left"/>
      <w:pPr>
        <w:ind w:left="4320"/>
      </w:pPr>
      <w:rPr>
        <w:rFonts w:hint="default" w:ascii="Times New Roman" w:hAnsi="Times New Roman" w:cs="Times New Roman"/>
      </w:rPr>
    </w:lvl>
    <w:lvl w:ilvl="6" w:tentative="0">
      <w:start w:val="1"/>
      <w:numFmt w:val="decimal"/>
      <w:lvlText w:val="%7."/>
      <w:lvlJc w:val="left"/>
      <w:pPr>
        <w:ind w:left="5040"/>
      </w:pPr>
      <w:rPr>
        <w:rFonts w:hint="default" w:ascii="Times New Roman" w:hAnsi="Times New Roman" w:cs="Times New Roman"/>
      </w:rPr>
    </w:lvl>
    <w:lvl w:ilvl="7" w:tentative="0">
      <w:start w:val="1"/>
      <w:numFmt w:val="lowerLetter"/>
      <w:lvlText w:val="%8)"/>
      <w:lvlJc w:val="left"/>
      <w:pPr>
        <w:ind w:left="5760"/>
      </w:pPr>
      <w:rPr>
        <w:rFonts w:hint="default" w:ascii="Times New Roman" w:hAnsi="Times New Roman" w:cs="Times New Roman"/>
      </w:rPr>
    </w:lvl>
    <w:lvl w:ilvl="8" w:tentative="0">
      <w:start w:val="1"/>
      <w:numFmt w:val="lowerRoman"/>
      <w:lvlText w:val="%9."/>
      <w:lvlJc w:val="left"/>
      <w:pPr>
        <w:ind w:left="6480"/>
      </w:pPr>
      <w:rPr>
        <w:rFonts w:hint="default" w:ascii="Times New Roman" w:hAnsi="Times New Roman" w:cs="Times New Roman"/>
      </w:rPr>
    </w:lvl>
  </w:abstractNum>
  <w:abstractNum w:abstractNumId="2">
    <w:nsid w:val="EAA5ECB5"/>
    <w:multiLevelType w:val="multilevel"/>
    <w:tmpl w:val="EAA5ECB5"/>
    <w:lvl w:ilvl="0" w:tentative="0">
      <w:start w:val="1"/>
      <w:numFmt w:val="decimal"/>
      <w:lvlText w:val="%1.1"/>
      <w:lvlJc w:val="left"/>
      <w:pPr>
        <w:ind w:left="720"/>
      </w:pPr>
      <w:rPr>
        <w:rFonts w:hint="default" w:ascii="Times New Roman" w:hAnsi="Times New Roman" w:cs="Times New Roman"/>
      </w:rPr>
    </w:lvl>
    <w:lvl w:ilvl="1" w:tentative="0">
      <w:start w:val="1"/>
      <w:numFmt w:val="decimal"/>
      <w:lvlText w:val="%2.1 "/>
      <w:lvlJc w:val="left"/>
      <w:pPr>
        <w:ind w:left="1440"/>
      </w:pPr>
      <w:rPr>
        <w:rFonts w:hint="default" w:ascii="Times New Roman" w:hAnsi="Times New Roman" w:cs="Times New Roman"/>
      </w:rPr>
    </w:lvl>
    <w:lvl w:ilvl="2" w:tentative="0">
      <w:start w:val="1"/>
      <w:numFmt w:val="lowerRoman"/>
      <w:lvlText w:val="%3."/>
      <w:lvlJc w:val="left"/>
      <w:pPr>
        <w:ind w:left="2160"/>
      </w:pPr>
      <w:rPr>
        <w:rFonts w:hint="default" w:ascii="Times New Roman" w:hAnsi="Times New Roman" w:cs="Times New Roman"/>
      </w:rPr>
    </w:lvl>
    <w:lvl w:ilvl="3" w:tentative="0">
      <w:start w:val="1"/>
      <w:numFmt w:val="decimal"/>
      <w:lvlText w:val="%4."/>
      <w:lvlJc w:val="left"/>
      <w:pPr>
        <w:ind w:left="2880"/>
      </w:pPr>
      <w:rPr>
        <w:rFonts w:hint="default" w:ascii="Times New Roman" w:hAnsi="Times New Roman" w:cs="Times New Roman"/>
      </w:rPr>
    </w:lvl>
    <w:lvl w:ilvl="4" w:tentative="0">
      <w:start w:val="1"/>
      <w:numFmt w:val="lowerLetter"/>
      <w:lvlText w:val="%5)"/>
      <w:lvlJc w:val="left"/>
      <w:pPr>
        <w:ind w:left="3600"/>
      </w:pPr>
      <w:rPr>
        <w:rFonts w:hint="default" w:ascii="Times New Roman" w:hAnsi="Times New Roman" w:cs="Times New Roman"/>
      </w:rPr>
    </w:lvl>
    <w:lvl w:ilvl="5" w:tentative="0">
      <w:start w:val="1"/>
      <w:numFmt w:val="lowerRoman"/>
      <w:lvlText w:val="%6."/>
      <w:lvlJc w:val="left"/>
      <w:pPr>
        <w:ind w:left="4320"/>
      </w:pPr>
      <w:rPr>
        <w:rFonts w:hint="default" w:ascii="Times New Roman" w:hAnsi="Times New Roman" w:cs="Times New Roman"/>
      </w:rPr>
    </w:lvl>
    <w:lvl w:ilvl="6" w:tentative="0">
      <w:start w:val="1"/>
      <w:numFmt w:val="decimal"/>
      <w:lvlText w:val="%7."/>
      <w:lvlJc w:val="left"/>
      <w:pPr>
        <w:ind w:left="5040"/>
      </w:pPr>
      <w:rPr>
        <w:rFonts w:hint="default" w:ascii="Times New Roman" w:hAnsi="Times New Roman" w:cs="Times New Roman"/>
      </w:rPr>
    </w:lvl>
    <w:lvl w:ilvl="7" w:tentative="0">
      <w:start w:val="1"/>
      <w:numFmt w:val="lowerLetter"/>
      <w:lvlText w:val="%8)"/>
      <w:lvlJc w:val="left"/>
      <w:pPr>
        <w:ind w:left="5760"/>
      </w:pPr>
      <w:rPr>
        <w:rFonts w:hint="default" w:ascii="Times New Roman" w:hAnsi="Times New Roman" w:cs="Times New Roman"/>
      </w:rPr>
    </w:lvl>
    <w:lvl w:ilvl="8" w:tentative="0">
      <w:start w:val="1"/>
      <w:numFmt w:val="lowerRoman"/>
      <w:lvlText w:val="%9."/>
      <w:lvlJc w:val="left"/>
      <w:pPr>
        <w:ind w:left="6480"/>
      </w:pPr>
      <w:rPr>
        <w:rFonts w:hint="default" w:ascii="Times New Roman" w:hAnsi="Times New Roman"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3YzYzYjMwN2U3N2Y2Nzk0ZTA3ODY0YWY2ZjQ0YTEifQ=="/>
  </w:docVars>
  <w:rsids>
    <w:rsidRoot w:val="4E5A4AB9"/>
    <w:rsid w:val="04F35848"/>
    <w:rsid w:val="0F3440DC"/>
    <w:rsid w:val="0FB25202"/>
    <w:rsid w:val="120D40DA"/>
    <w:rsid w:val="12C91EFF"/>
    <w:rsid w:val="19794F94"/>
    <w:rsid w:val="1E274A0E"/>
    <w:rsid w:val="1EE82F4A"/>
    <w:rsid w:val="30D20571"/>
    <w:rsid w:val="32700042"/>
    <w:rsid w:val="416B5EC8"/>
    <w:rsid w:val="41DF54DD"/>
    <w:rsid w:val="4E5A4AB9"/>
    <w:rsid w:val="4FB77634"/>
    <w:rsid w:val="57922FD4"/>
    <w:rsid w:val="5AE71D48"/>
    <w:rsid w:val="628C4324"/>
    <w:rsid w:val="679E5F3C"/>
    <w:rsid w:val="6B4D325B"/>
    <w:rsid w:val="71DD4C44"/>
    <w:rsid w:val="71F66F14"/>
    <w:rsid w:val="73A0182E"/>
    <w:rsid w:val="7DE94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8">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36"/>
      <w:szCs w:val="36"/>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unhideWhenUsed/>
    <w:qFormat/>
    <w:uiPriority w:val="99"/>
    <w:pPr>
      <w:spacing w:after="120"/>
    </w:pPr>
  </w:style>
  <w:style w:type="paragraph" w:styleId="4">
    <w:name w:val="Body Text 2"/>
    <w:basedOn w:val="1"/>
    <w:qFormat/>
    <w:uiPriority w:val="0"/>
    <w:pPr>
      <w:spacing w:after="120" w:line="480" w:lineRule="auto"/>
    </w:pPr>
  </w:style>
  <w:style w:type="paragraph" w:styleId="5">
    <w:name w:val="Body Text First Indent 2"/>
    <w:basedOn w:val="6"/>
    <w:next w:val="1"/>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paragraph" w:styleId="6">
    <w:name w:val="Body Text Indent"/>
    <w:basedOn w:val="1"/>
    <w:next w:val="7"/>
    <w:qFormat/>
    <w:uiPriority w:val="0"/>
    <w:pPr>
      <w:adjustRightInd w:val="0"/>
      <w:spacing w:after="120" w:line="360" w:lineRule="atLeast"/>
      <w:ind w:left="420" w:leftChars="200"/>
      <w:jc w:val="left"/>
      <w:textAlignment w:val="baseline"/>
    </w:pPr>
    <w:rPr>
      <w:kern w:val="0"/>
      <w:sz w:val="24"/>
      <w:szCs w:val="20"/>
    </w:rPr>
  </w:style>
  <w:style w:type="paragraph" w:styleId="7">
    <w:name w:val="envelope return"/>
    <w:basedOn w:val="1"/>
    <w:unhideWhenUsed/>
    <w:qFormat/>
    <w:uiPriority w:val="99"/>
    <w:pPr>
      <w:snapToGrid w:val="0"/>
    </w:pPr>
    <w:rPr>
      <w:rFonts w:ascii="Arial" w:hAnsi="Arial"/>
    </w:rPr>
  </w:style>
  <w:style w:type="paragraph" w:styleId="9">
    <w:name w:val="Normal (Web)"/>
    <w:basedOn w:val="1"/>
    <w:qFormat/>
    <w:uiPriority w:val="0"/>
    <w:rPr>
      <w:rFonts w:ascii="Calibri" w:hAnsi="Calibri" w:eastAsia="宋体" w:cs="Times New Roman"/>
      <w:sz w:val="24"/>
      <w:szCs w:val="24"/>
    </w:rPr>
  </w:style>
  <w:style w:type="character" w:styleId="12">
    <w:name w:val="FollowedHyperlink"/>
    <w:basedOn w:val="11"/>
    <w:qFormat/>
    <w:uiPriority w:val="0"/>
    <w:rPr>
      <w:color w:val="000000"/>
      <w:u w:val="none"/>
    </w:rPr>
  </w:style>
  <w:style w:type="character" w:styleId="13">
    <w:name w:val="Emphasis"/>
    <w:basedOn w:val="11"/>
    <w:qFormat/>
    <w:uiPriority w:val="0"/>
  </w:style>
  <w:style w:type="character" w:styleId="14">
    <w:name w:val="Hyperlink"/>
    <w:basedOn w:val="11"/>
    <w:qFormat/>
    <w:uiPriority w:val="0"/>
    <w:rPr>
      <w:color w:val="000000"/>
      <w:u w:val="none"/>
    </w:rPr>
  </w:style>
  <w:style w:type="character" w:customStyle="1" w:styleId="15">
    <w:name w:val="red"/>
    <w:basedOn w:val="11"/>
    <w:qFormat/>
    <w:uiPriority w:val="0"/>
    <w:rPr>
      <w:color w:val="FF0000"/>
      <w:sz w:val="18"/>
      <w:szCs w:val="18"/>
    </w:rPr>
  </w:style>
  <w:style w:type="character" w:customStyle="1" w:styleId="16">
    <w:name w:val="red1"/>
    <w:basedOn w:val="11"/>
    <w:qFormat/>
    <w:uiPriority w:val="0"/>
    <w:rPr>
      <w:color w:val="FF0000"/>
      <w:sz w:val="18"/>
      <w:szCs w:val="18"/>
    </w:rPr>
  </w:style>
  <w:style w:type="character" w:customStyle="1" w:styleId="17">
    <w:name w:val="red2"/>
    <w:basedOn w:val="11"/>
    <w:qFormat/>
    <w:uiPriority w:val="0"/>
    <w:rPr>
      <w:color w:val="CC0000"/>
    </w:rPr>
  </w:style>
  <w:style w:type="character" w:customStyle="1" w:styleId="18">
    <w:name w:val="red3"/>
    <w:basedOn w:val="11"/>
    <w:qFormat/>
    <w:uiPriority w:val="0"/>
    <w:rPr>
      <w:color w:val="FF0000"/>
    </w:rPr>
  </w:style>
  <w:style w:type="character" w:customStyle="1" w:styleId="19">
    <w:name w:val="gb-jt"/>
    <w:basedOn w:val="11"/>
    <w:qFormat/>
    <w:uiPriority w:val="0"/>
  </w:style>
  <w:style w:type="character" w:customStyle="1" w:styleId="20">
    <w:name w:val="hover25"/>
    <w:basedOn w:val="11"/>
    <w:qFormat/>
    <w:uiPriority w:val="0"/>
  </w:style>
  <w:style w:type="character" w:customStyle="1" w:styleId="21">
    <w:name w:val="green"/>
    <w:basedOn w:val="11"/>
    <w:qFormat/>
    <w:uiPriority w:val="0"/>
    <w:rPr>
      <w:color w:val="66AE00"/>
      <w:sz w:val="18"/>
      <w:szCs w:val="18"/>
    </w:rPr>
  </w:style>
  <w:style w:type="character" w:customStyle="1" w:styleId="22">
    <w:name w:val="green1"/>
    <w:basedOn w:val="11"/>
    <w:qFormat/>
    <w:uiPriority w:val="0"/>
    <w:rPr>
      <w:color w:val="66AE00"/>
      <w:sz w:val="18"/>
      <w:szCs w:val="18"/>
    </w:rPr>
  </w:style>
  <w:style w:type="character" w:customStyle="1" w:styleId="23">
    <w:name w:val="right"/>
    <w:basedOn w:val="11"/>
    <w:qFormat/>
    <w:uiPriority w:val="0"/>
    <w:rPr>
      <w:color w:val="999999"/>
      <w:sz w:val="18"/>
      <w:szCs w:val="18"/>
    </w:rPr>
  </w:style>
  <w:style w:type="character" w:customStyle="1" w:styleId="24">
    <w:name w:val="blue"/>
    <w:basedOn w:val="11"/>
    <w:qFormat/>
    <w:uiPriority w:val="0"/>
    <w:rPr>
      <w:color w:val="0371C6"/>
      <w:sz w:val="21"/>
      <w:szCs w:val="21"/>
    </w:rPr>
  </w:style>
  <w:style w:type="character" w:customStyle="1" w:styleId="25">
    <w:name w:val="active4"/>
    <w:basedOn w:val="11"/>
    <w:qFormat/>
    <w:uiPriority w:val="0"/>
    <w:rPr>
      <w:color w:val="FFFFFF"/>
      <w:shd w:val="clear" w:fill="2B7AFC"/>
    </w:rPr>
  </w:style>
  <w:style w:type="character" w:customStyle="1" w:styleId="26">
    <w:name w:val="red4"/>
    <w:basedOn w:val="11"/>
    <w:qFormat/>
    <w:uiPriority w:val="0"/>
    <w:rPr>
      <w:color w:val="FF0000"/>
      <w:sz w:val="18"/>
      <w:szCs w:val="18"/>
    </w:rPr>
  </w:style>
  <w:style w:type="character" w:customStyle="1" w:styleId="27">
    <w:name w:val="red5"/>
    <w:basedOn w:val="11"/>
    <w:qFormat/>
    <w:uiPriority w:val="0"/>
    <w:rPr>
      <w:color w:val="FF0000"/>
      <w:sz w:val="18"/>
      <w:szCs w:val="18"/>
    </w:rPr>
  </w:style>
  <w:style w:type="character" w:customStyle="1" w:styleId="28">
    <w:name w:val="red6"/>
    <w:basedOn w:val="11"/>
    <w:qFormat/>
    <w:uiPriority w:val="0"/>
    <w:rPr>
      <w:color w:val="CC0000"/>
    </w:rPr>
  </w:style>
  <w:style w:type="character" w:customStyle="1" w:styleId="29">
    <w:name w:val="red7"/>
    <w:basedOn w:val="11"/>
    <w:qFormat/>
    <w:uiPriority w:val="0"/>
    <w:rPr>
      <w:color w:val="FF0000"/>
    </w:rPr>
  </w:style>
  <w:style w:type="character" w:customStyle="1" w:styleId="30">
    <w:name w:val="hover24"/>
    <w:basedOn w:val="1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2977</Words>
  <Characters>3216</Characters>
  <Lines>0</Lines>
  <Paragraphs>0</Paragraphs>
  <TotalTime>1</TotalTime>
  <ScaleCrop>false</ScaleCrop>
  <LinksUpToDate>false</LinksUpToDate>
  <CharactersWithSpaces>3265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2024-06-18T03:46:00Z</dcterms:created>
  <dc:creator>.唯一 D.se彩</dc:creator>
  <cp:lastModifiedBy>中海域安项目管理咨询有限公司:马艳丽</cp:lastModifiedBy>
  <cp:lastPrinted>2024-11-25T06:28:00Z</cp:lastPrinted>
  <dcterms:modified xsi:type="dcterms:W3CDTF">2025-01-17T03:22:16Z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F6938B63EAF3449B8B0EB88AECC3F9DF_11</vt:lpwstr>
  </property>
  <property fmtid="{D5CDD505-2E9C-101B-9397-08002B2CF9AE}" pid="4" name="KSOTemplateDocerSaveRecord">
    <vt:lpwstr>eyJoZGlkIjoiMjA3YzYzYjMwN2U3N2Y2Nzk0ZTA3ODY0YWY2ZjQ0YTEiLCJ1c2VySWQiOiIxMjE1MjQyNjk1In0=</vt:lpwstr>
  </property>
</Properties>
</file>